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Columns3"/>
        <w:tblW w:w="0" w:type="auto"/>
        <w:tblInd w:w="108" w:type="dxa"/>
        <w:tblBorders>
          <w:insideH w:val="single" w:sz="6" w:space="0" w:color="000080"/>
        </w:tblBorders>
        <w:shd w:val="solid" w:color="0070C0" w:fill="FFFFFF"/>
        <w:tblLook w:val="04A0" w:firstRow="1" w:lastRow="0" w:firstColumn="1" w:lastColumn="0" w:noHBand="0" w:noVBand="1"/>
      </w:tblPr>
      <w:tblGrid>
        <w:gridCol w:w="8516"/>
      </w:tblGrid>
      <w:tr w:rsidR="00FF7EA7" w:rsidRPr="00F7690E" w14:paraId="37C7B8B4" w14:textId="77777777" w:rsidTr="00FF7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48" w:type="dxa"/>
            <w:shd w:val="solid" w:color="0070C0" w:fill="FFFFFF"/>
          </w:tcPr>
          <w:p w14:paraId="7560BCF0" w14:textId="77777777" w:rsidR="00B77AD9" w:rsidRPr="00F7690E" w:rsidRDefault="00B77AD9" w:rsidP="00BC7C0C">
            <w:pPr>
              <w:jc w:val="both"/>
              <w:rPr>
                <w:rFonts w:ascii="Tahoma" w:hAnsi="Tahoma" w:cs="Tahoma"/>
                <w:b/>
                <w:sz w:val="28"/>
                <w:szCs w:val="28"/>
              </w:rPr>
            </w:pPr>
          </w:p>
          <w:p w14:paraId="1B3D41F8" w14:textId="7749D3B8" w:rsidR="00B77AD9" w:rsidRPr="00F7690E" w:rsidRDefault="0025251C" w:rsidP="00B77AD9">
            <w:pPr>
              <w:jc w:val="center"/>
              <w:rPr>
                <w:rFonts w:ascii="Tahoma" w:hAnsi="Tahoma" w:cs="Tahoma"/>
                <w:b/>
                <w:sz w:val="28"/>
                <w:szCs w:val="28"/>
              </w:rPr>
            </w:pPr>
            <w:r w:rsidRPr="00F7690E">
              <w:rPr>
                <w:rFonts w:ascii="Tahoma" w:hAnsi="Tahoma" w:cs="Tahoma"/>
                <w:b/>
                <w:sz w:val="28"/>
                <w:szCs w:val="28"/>
              </w:rPr>
              <w:t>Stowmarket Relief Trust</w:t>
            </w:r>
          </w:p>
          <w:p w14:paraId="18188776" w14:textId="77777777" w:rsidR="00FF7EA7" w:rsidRPr="00F7690E" w:rsidRDefault="00B77AD9" w:rsidP="00B77AD9">
            <w:pPr>
              <w:jc w:val="center"/>
              <w:rPr>
                <w:rFonts w:ascii="Tahoma" w:hAnsi="Tahoma" w:cs="Tahoma"/>
                <w:b/>
                <w:sz w:val="28"/>
                <w:szCs w:val="28"/>
              </w:rPr>
            </w:pPr>
            <w:r w:rsidRPr="00F7690E">
              <w:rPr>
                <w:rFonts w:ascii="Tahoma" w:hAnsi="Tahoma" w:cs="Tahoma"/>
                <w:b/>
                <w:sz w:val="28"/>
                <w:szCs w:val="28"/>
              </w:rPr>
              <w:t>H</w:t>
            </w:r>
            <w:r w:rsidR="00DD7F52" w:rsidRPr="00F7690E">
              <w:rPr>
                <w:rFonts w:ascii="Tahoma" w:hAnsi="Tahoma" w:cs="Tahoma"/>
                <w:b/>
                <w:sz w:val="28"/>
                <w:szCs w:val="28"/>
              </w:rPr>
              <w:t>ealth and</w:t>
            </w:r>
            <w:r w:rsidRPr="00F7690E">
              <w:rPr>
                <w:rFonts w:ascii="Tahoma" w:hAnsi="Tahoma" w:cs="Tahoma"/>
                <w:b/>
                <w:sz w:val="28"/>
                <w:szCs w:val="28"/>
              </w:rPr>
              <w:t xml:space="preserve"> Safety P</w:t>
            </w:r>
            <w:r w:rsidR="00FF7EA7" w:rsidRPr="00F7690E">
              <w:rPr>
                <w:rFonts w:ascii="Tahoma" w:hAnsi="Tahoma" w:cs="Tahoma"/>
                <w:b/>
                <w:sz w:val="28"/>
                <w:szCs w:val="28"/>
              </w:rPr>
              <w:t>olicy</w:t>
            </w:r>
          </w:p>
          <w:p w14:paraId="00116E79" w14:textId="77777777" w:rsidR="00FF7EA7" w:rsidRPr="00F7690E" w:rsidRDefault="00FF7EA7" w:rsidP="00BC7C0C">
            <w:pPr>
              <w:jc w:val="both"/>
              <w:rPr>
                <w:rFonts w:ascii="Tahoma" w:hAnsi="Tahoma" w:cs="Tahoma"/>
                <w:b/>
                <w:sz w:val="28"/>
                <w:szCs w:val="28"/>
              </w:rPr>
            </w:pPr>
          </w:p>
        </w:tc>
      </w:tr>
    </w:tbl>
    <w:p w14:paraId="04059355" w14:textId="77777777" w:rsidR="005306C0" w:rsidRDefault="005306C0" w:rsidP="00115CA0">
      <w:pPr>
        <w:jc w:val="both"/>
        <w:rPr>
          <w:rFonts w:ascii="Tahoma" w:hAnsi="Tahoma" w:cs="Tahoma"/>
        </w:rPr>
      </w:pPr>
      <w:bookmarkStart w:id="0" w:name="1_mandatory_policies_and_membership_requ"/>
      <w:bookmarkEnd w:id="0"/>
    </w:p>
    <w:p w14:paraId="218A4B25" w14:textId="77777777" w:rsidR="00F7690E" w:rsidRDefault="00F7690E" w:rsidP="00115CA0">
      <w:pPr>
        <w:jc w:val="both"/>
        <w:rPr>
          <w:rFonts w:ascii="Tahoma" w:hAnsi="Tahoma" w:cs="Tahoma"/>
        </w:rPr>
      </w:pPr>
    </w:p>
    <w:p w14:paraId="0DD8256E" w14:textId="77777777" w:rsidR="00F7690E" w:rsidRPr="00F7690E" w:rsidRDefault="00F7690E" w:rsidP="00115CA0">
      <w:pPr>
        <w:jc w:val="both"/>
        <w:rPr>
          <w:rFonts w:ascii="Tahoma" w:hAnsi="Tahoma" w:cs="Tahoma"/>
        </w:rPr>
      </w:pPr>
    </w:p>
    <w:tbl>
      <w:tblPr>
        <w:tblStyle w:val="TableGrid"/>
        <w:tblW w:w="0" w:type="auto"/>
        <w:tblInd w:w="108" w:type="dxa"/>
        <w:tblLook w:val="01E0" w:firstRow="1" w:lastRow="1" w:firstColumn="1" w:lastColumn="1" w:noHBand="0" w:noVBand="0"/>
      </w:tblPr>
      <w:tblGrid>
        <w:gridCol w:w="6489"/>
        <w:gridCol w:w="2033"/>
      </w:tblGrid>
      <w:tr w:rsidR="00FF7EA7" w:rsidRPr="00F7690E" w14:paraId="3EFFD0B5" w14:textId="77777777" w:rsidTr="00F7690E">
        <w:tc>
          <w:tcPr>
            <w:tcW w:w="6489" w:type="dxa"/>
            <w:tcBorders>
              <w:bottom w:val="single" w:sz="4" w:space="0" w:color="auto"/>
            </w:tcBorders>
            <w:shd w:val="clear" w:color="auto" w:fill="0070C0"/>
          </w:tcPr>
          <w:p w14:paraId="64F1DEFF" w14:textId="77777777" w:rsidR="00FF7EA7" w:rsidRPr="00F7690E" w:rsidRDefault="00FF7EA7" w:rsidP="0007091A">
            <w:pPr>
              <w:spacing w:line="276" w:lineRule="auto"/>
              <w:jc w:val="both"/>
              <w:rPr>
                <w:rFonts w:ascii="Tahoma" w:hAnsi="Tahoma" w:cs="Tahoma"/>
                <w:b/>
                <w:color w:val="FFFFFF"/>
              </w:rPr>
            </w:pPr>
          </w:p>
          <w:p w14:paraId="2E04C28A" w14:textId="77777777" w:rsidR="00FF7EA7" w:rsidRPr="00F7690E" w:rsidRDefault="00FF7EA7" w:rsidP="0007091A">
            <w:pPr>
              <w:spacing w:line="276" w:lineRule="auto"/>
              <w:jc w:val="both"/>
              <w:rPr>
                <w:rFonts w:ascii="Tahoma" w:hAnsi="Tahoma" w:cs="Tahoma"/>
                <w:b/>
                <w:color w:val="FFFFFF"/>
              </w:rPr>
            </w:pPr>
            <w:r w:rsidRPr="00F7690E">
              <w:rPr>
                <w:rFonts w:ascii="Tahoma" w:hAnsi="Tahoma" w:cs="Tahoma"/>
                <w:b/>
                <w:color w:val="FFFFFF"/>
              </w:rPr>
              <w:t>Content</w:t>
            </w:r>
          </w:p>
          <w:p w14:paraId="07A8032D" w14:textId="77777777" w:rsidR="00FF7EA7" w:rsidRPr="00F7690E" w:rsidRDefault="00FF7EA7" w:rsidP="0007091A">
            <w:pPr>
              <w:spacing w:line="276" w:lineRule="auto"/>
              <w:jc w:val="both"/>
              <w:rPr>
                <w:rFonts w:ascii="Tahoma" w:hAnsi="Tahoma" w:cs="Tahoma"/>
                <w:color w:val="FFFFFF"/>
              </w:rPr>
            </w:pPr>
          </w:p>
        </w:tc>
        <w:tc>
          <w:tcPr>
            <w:tcW w:w="2033" w:type="dxa"/>
            <w:tcBorders>
              <w:bottom w:val="single" w:sz="4" w:space="0" w:color="auto"/>
            </w:tcBorders>
            <w:shd w:val="clear" w:color="auto" w:fill="0070C0"/>
          </w:tcPr>
          <w:p w14:paraId="538E7D0F" w14:textId="77777777" w:rsidR="00FF7EA7" w:rsidRPr="00F7690E" w:rsidRDefault="00FF7EA7" w:rsidP="008905B2">
            <w:pPr>
              <w:spacing w:line="276" w:lineRule="auto"/>
              <w:jc w:val="center"/>
              <w:rPr>
                <w:rFonts w:ascii="Tahoma" w:hAnsi="Tahoma" w:cs="Tahoma"/>
                <w:b/>
                <w:color w:val="FFFFFF"/>
              </w:rPr>
            </w:pPr>
          </w:p>
          <w:p w14:paraId="1C608CA1" w14:textId="77777777" w:rsidR="00FF7EA7" w:rsidRPr="00F7690E" w:rsidRDefault="00FF7EA7" w:rsidP="008905B2">
            <w:pPr>
              <w:spacing w:line="276" w:lineRule="auto"/>
              <w:rPr>
                <w:rFonts w:ascii="Tahoma" w:hAnsi="Tahoma" w:cs="Tahoma"/>
                <w:b/>
                <w:color w:val="FFFFFF"/>
              </w:rPr>
            </w:pPr>
            <w:r w:rsidRPr="00F7690E">
              <w:rPr>
                <w:rFonts w:ascii="Tahoma" w:hAnsi="Tahoma" w:cs="Tahoma"/>
                <w:b/>
                <w:color w:val="FFFFFF"/>
              </w:rPr>
              <w:t>Page</w:t>
            </w:r>
          </w:p>
        </w:tc>
      </w:tr>
      <w:tr w:rsidR="00FF7EA7" w:rsidRPr="00F7690E" w14:paraId="107E8C30" w14:textId="77777777" w:rsidTr="00F7690E">
        <w:tc>
          <w:tcPr>
            <w:tcW w:w="6489" w:type="dxa"/>
            <w:shd w:val="clear" w:color="auto" w:fill="D9D9D9" w:themeFill="background1" w:themeFillShade="D9"/>
          </w:tcPr>
          <w:p w14:paraId="76F68FE2" w14:textId="77777777" w:rsidR="00FF7EA7" w:rsidRPr="00F7690E" w:rsidRDefault="001247B3" w:rsidP="00F95A45">
            <w:pPr>
              <w:pStyle w:val="ListParagraph"/>
              <w:numPr>
                <w:ilvl w:val="0"/>
                <w:numId w:val="11"/>
              </w:numPr>
              <w:spacing w:line="276" w:lineRule="auto"/>
              <w:jc w:val="both"/>
              <w:rPr>
                <w:rFonts w:ascii="Tahoma" w:hAnsi="Tahoma" w:cs="Tahoma"/>
              </w:rPr>
            </w:pPr>
            <w:r w:rsidRPr="00F7690E">
              <w:rPr>
                <w:rFonts w:ascii="Tahoma" w:hAnsi="Tahoma" w:cs="Tahoma"/>
              </w:rPr>
              <w:t>General statements of policy and i</w:t>
            </w:r>
            <w:r w:rsidR="00FF7EA7" w:rsidRPr="00F7690E">
              <w:rPr>
                <w:rFonts w:ascii="Tahoma" w:hAnsi="Tahoma" w:cs="Tahoma"/>
              </w:rPr>
              <w:t>ntent</w:t>
            </w:r>
          </w:p>
        </w:tc>
        <w:tc>
          <w:tcPr>
            <w:tcW w:w="2033" w:type="dxa"/>
            <w:shd w:val="clear" w:color="auto" w:fill="D9D9D9" w:themeFill="background1" w:themeFillShade="D9"/>
          </w:tcPr>
          <w:p w14:paraId="6BFAD306" w14:textId="77777777" w:rsidR="00FF7EA7" w:rsidRPr="00F7690E" w:rsidRDefault="008905B2" w:rsidP="008905B2">
            <w:pPr>
              <w:spacing w:line="276" w:lineRule="auto"/>
              <w:rPr>
                <w:rFonts w:ascii="Tahoma" w:hAnsi="Tahoma" w:cs="Tahoma"/>
              </w:rPr>
            </w:pPr>
            <w:r w:rsidRPr="00F7690E">
              <w:rPr>
                <w:rFonts w:ascii="Tahoma" w:hAnsi="Tahoma" w:cs="Tahoma"/>
              </w:rPr>
              <w:t>1</w:t>
            </w:r>
          </w:p>
        </w:tc>
      </w:tr>
      <w:tr w:rsidR="00FF7EA7" w:rsidRPr="00F7690E" w14:paraId="6061F529" w14:textId="77777777" w:rsidTr="00F7690E">
        <w:tc>
          <w:tcPr>
            <w:tcW w:w="6489" w:type="dxa"/>
            <w:shd w:val="clear" w:color="auto" w:fill="D9D9D9" w:themeFill="background1" w:themeFillShade="D9"/>
          </w:tcPr>
          <w:p w14:paraId="61D4BC6A" w14:textId="77777777" w:rsidR="00FF7EA7" w:rsidRPr="00F7690E" w:rsidRDefault="001247B3" w:rsidP="00E30D76">
            <w:pPr>
              <w:pStyle w:val="ListParagraph"/>
              <w:numPr>
                <w:ilvl w:val="0"/>
                <w:numId w:val="11"/>
              </w:numPr>
              <w:spacing w:line="276" w:lineRule="auto"/>
              <w:jc w:val="both"/>
              <w:rPr>
                <w:rFonts w:ascii="Tahoma" w:hAnsi="Tahoma" w:cs="Tahoma"/>
              </w:rPr>
            </w:pPr>
            <w:r w:rsidRPr="00F7690E">
              <w:rPr>
                <w:rFonts w:ascii="Tahoma" w:hAnsi="Tahoma" w:cs="Tahoma"/>
              </w:rPr>
              <w:t>Designation of r</w:t>
            </w:r>
            <w:r w:rsidR="00FF7EA7" w:rsidRPr="00F7690E">
              <w:rPr>
                <w:rFonts w:ascii="Tahoma" w:hAnsi="Tahoma" w:cs="Tahoma"/>
              </w:rPr>
              <w:t>esponsibility</w:t>
            </w:r>
            <w:r w:rsidR="00D83721" w:rsidRPr="00F7690E">
              <w:rPr>
                <w:rFonts w:ascii="Tahoma" w:hAnsi="Tahoma" w:cs="Tahoma"/>
              </w:rPr>
              <w:t xml:space="preserve"> </w:t>
            </w:r>
          </w:p>
        </w:tc>
        <w:tc>
          <w:tcPr>
            <w:tcW w:w="2033" w:type="dxa"/>
            <w:shd w:val="clear" w:color="auto" w:fill="D9D9D9" w:themeFill="background1" w:themeFillShade="D9"/>
          </w:tcPr>
          <w:p w14:paraId="394D2A71" w14:textId="77777777" w:rsidR="00FF7EA7" w:rsidRPr="00F7690E" w:rsidRDefault="008905B2" w:rsidP="008905B2">
            <w:pPr>
              <w:spacing w:line="276" w:lineRule="auto"/>
              <w:rPr>
                <w:rFonts w:ascii="Tahoma" w:hAnsi="Tahoma" w:cs="Tahoma"/>
              </w:rPr>
            </w:pPr>
            <w:r w:rsidRPr="00F7690E">
              <w:rPr>
                <w:rFonts w:ascii="Tahoma" w:hAnsi="Tahoma" w:cs="Tahoma"/>
              </w:rPr>
              <w:t>2</w:t>
            </w:r>
          </w:p>
        </w:tc>
      </w:tr>
      <w:tr w:rsidR="00FF7EA7" w:rsidRPr="00F7690E" w14:paraId="3E12B740" w14:textId="77777777" w:rsidTr="00F7690E">
        <w:tc>
          <w:tcPr>
            <w:tcW w:w="6489" w:type="dxa"/>
            <w:shd w:val="clear" w:color="auto" w:fill="D9D9D9" w:themeFill="background1" w:themeFillShade="D9"/>
          </w:tcPr>
          <w:p w14:paraId="29070402" w14:textId="77777777" w:rsidR="00FF7EA7" w:rsidRPr="00F7690E" w:rsidRDefault="001247B3" w:rsidP="001247B3">
            <w:pPr>
              <w:pStyle w:val="ListParagraph"/>
              <w:numPr>
                <w:ilvl w:val="0"/>
                <w:numId w:val="11"/>
              </w:numPr>
              <w:spacing w:line="276" w:lineRule="auto"/>
              <w:jc w:val="both"/>
              <w:rPr>
                <w:rFonts w:ascii="Tahoma" w:hAnsi="Tahoma" w:cs="Tahoma"/>
              </w:rPr>
            </w:pPr>
            <w:r w:rsidRPr="00F7690E">
              <w:rPr>
                <w:rFonts w:ascii="Tahoma" w:hAnsi="Tahoma" w:cs="Tahoma"/>
              </w:rPr>
              <w:t>Status of this policy and health and</w:t>
            </w:r>
            <w:r w:rsidR="00FF7EA7" w:rsidRPr="00F7690E">
              <w:rPr>
                <w:rFonts w:ascii="Tahoma" w:hAnsi="Tahoma" w:cs="Tahoma"/>
              </w:rPr>
              <w:t xml:space="preserve"> </w:t>
            </w:r>
            <w:r w:rsidRPr="00F7690E">
              <w:rPr>
                <w:rFonts w:ascii="Tahoma" w:hAnsi="Tahoma" w:cs="Tahoma"/>
              </w:rPr>
              <w:t>safety p</w:t>
            </w:r>
            <w:r w:rsidR="00FF7EA7" w:rsidRPr="00F7690E">
              <w:rPr>
                <w:rFonts w:ascii="Tahoma" w:hAnsi="Tahoma" w:cs="Tahoma"/>
              </w:rPr>
              <w:t>osters</w:t>
            </w:r>
          </w:p>
        </w:tc>
        <w:tc>
          <w:tcPr>
            <w:tcW w:w="2033" w:type="dxa"/>
            <w:shd w:val="clear" w:color="auto" w:fill="D9D9D9" w:themeFill="background1" w:themeFillShade="D9"/>
          </w:tcPr>
          <w:p w14:paraId="0D31799A" w14:textId="77777777" w:rsidR="00FF7EA7" w:rsidRPr="00F7690E" w:rsidRDefault="008905B2" w:rsidP="008905B2">
            <w:pPr>
              <w:spacing w:line="276" w:lineRule="auto"/>
              <w:rPr>
                <w:rFonts w:ascii="Tahoma" w:hAnsi="Tahoma" w:cs="Tahoma"/>
              </w:rPr>
            </w:pPr>
            <w:r w:rsidRPr="00F7690E">
              <w:rPr>
                <w:rFonts w:ascii="Tahoma" w:hAnsi="Tahoma" w:cs="Tahoma"/>
              </w:rPr>
              <w:t>2</w:t>
            </w:r>
          </w:p>
        </w:tc>
      </w:tr>
      <w:tr w:rsidR="00FF7EA7" w:rsidRPr="00F7690E" w14:paraId="2931ABB8" w14:textId="77777777" w:rsidTr="00F7690E">
        <w:tc>
          <w:tcPr>
            <w:tcW w:w="6489" w:type="dxa"/>
            <w:shd w:val="clear" w:color="auto" w:fill="D9D9D9" w:themeFill="background1" w:themeFillShade="D9"/>
          </w:tcPr>
          <w:p w14:paraId="6F0CF5D4" w14:textId="77777777" w:rsidR="00FF7EA7" w:rsidRPr="00F7690E" w:rsidRDefault="001247B3" w:rsidP="006D0F88">
            <w:pPr>
              <w:pStyle w:val="ListParagraph"/>
              <w:numPr>
                <w:ilvl w:val="0"/>
                <w:numId w:val="11"/>
              </w:numPr>
              <w:spacing w:line="276" w:lineRule="auto"/>
              <w:jc w:val="both"/>
              <w:rPr>
                <w:rFonts w:ascii="Tahoma" w:hAnsi="Tahoma" w:cs="Tahoma"/>
              </w:rPr>
            </w:pPr>
            <w:r w:rsidRPr="00F7690E">
              <w:rPr>
                <w:rFonts w:ascii="Tahoma" w:hAnsi="Tahoma" w:cs="Tahoma"/>
              </w:rPr>
              <w:t>Actions and a</w:t>
            </w:r>
            <w:r w:rsidR="00FF7EA7" w:rsidRPr="00F7690E">
              <w:rPr>
                <w:rFonts w:ascii="Tahoma" w:hAnsi="Tahoma" w:cs="Tahoma"/>
              </w:rPr>
              <w:t xml:space="preserve">rrangements </w:t>
            </w:r>
          </w:p>
        </w:tc>
        <w:tc>
          <w:tcPr>
            <w:tcW w:w="2033" w:type="dxa"/>
            <w:shd w:val="clear" w:color="auto" w:fill="D9D9D9" w:themeFill="background1" w:themeFillShade="D9"/>
          </w:tcPr>
          <w:p w14:paraId="5F3FAF37" w14:textId="77777777" w:rsidR="00FF7EA7" w:rsidRPr="00F7690E" w:rsidRDefault="008905B2" w:rsidP="008905B2">
            <w:pPr>
              <w:spacing w:line="276" w:lineRule="auto"/>
              <w:rPr>
                <w:rFonts w:ascii="Tahoma" w:hAnsi="Tahoma" w:cs="Tahoma"/>
              </w:rPr>
            </w:pPr>
            <w:r w:rsidRPr="00F7690E">
              <w:rPr>
                <w:rFonts w:ascii="Tahoma" w:hAnsi="Tahoma" w:cs="Tahoma"/>
              </w:rPr>
              <w:t>3-4</w:t>
            </w:r>
          </w:p>
        </w:tc>
      </w:tr>
    </w:tbl>
    <w:p w14:paraId="2516FF78" w14:textId="77777777" w:rsidR="00E30D76" w:rsidRDefault="00E30D76" w:rsidP="00115CA0">
      <w:pPr>
        <w:jc w:val="both"/>
        <w:rPr>
          <w:rFonts w:ascii="Tahoma" w:hAnsi="Tahoma" w:cs="Tahoma"/>
        </w:rPr>
      </w:pPr>
    </w:p>
    <w:p w14:paraId="564D5F25" w14:textId="77777777" w:rsidR="00F7690E" w:rsidRDefault="00F7690E" w:rsidP="00115CA0">
      <w:pPr>
        <w:jc w:val="both"/>
        <w:rPr>
          <w:rFonts w:ascii="Tahoma" w:hAnsi="Tahoma" w:cs="Tahoma"/>
        </w:rPr>
      </w:pPr>
    </w:p>
    <w:p w14:paraId="6E704648" w14:textId="77777777" w:rsidR="00F7690E" w:rsidRPr="00F7690E" w:rsidRDefault="00F7690E" w:rsidP="00115CA0">
      <w:pPr>
        <w:jc w:val="both"/>
        <w:rPr>
          <w:rFonts w:ascii="Tahoma" w:hAnsi="Tahoma" w:cs="Tahoma"/>
        </w:rPr>
      </w:pPr>
    </w:p>
    <w:tbl>
      <w:tblPr>
        <w:tblStyle w:val="TableGrid"/>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solid" w:color="0070C0" w:fill="FFFFFF"/>
        <w:tblLook w:val="04A0" w:firstRow="1" w:lastRow="0" w:firstColumn="1" w:lastColumn="0" w:noHBand="0" w:noVBand="1"/>
      </w:tblPr>
      <w:tblGrid>
        <w:gridCol w:w="8516"/>
      </w:tblGrid>
      <w:tr w:rsidR="00FF7EA7" w:rsidRPr="00F7690E" w14:paraId="695A865B" w14:textId="77777777" w:rsidTr="00FF7EA7">
        <w:tc>
          <w:tcPr>
            <w:tcW w:w="8748" w:type="dxa"/>
            <w:shd w:val="solid" w:color="0070C0" w:fill="FFFFFF"/>
          </w:tcPr>
          <w:p w14:paraId="7E535237" w14:textId="77777777" w:rsidR="00FF7EA7" w:rsidRPr="00F7690E" w:rsidRDefault="00FF7EA7" w:rsidP="00BC7C0C">
            <w:pPr>
              <w:jc w:val="both"/>
              <w:rPr>
                <w:rFonts w:ascii="Tahoma" w:hAnsi="Tahoma" w:cs="Tahoma"/>
                <w:b/>
                <w:color w:val="FFFFFF" w:themeColor="background1"/>
              </w:rPr>
            </w:pPr>
          </w:p>
          <w:p w14:paraId="5D860DF3" w14:textId="77777777" w:rsidR="00FF7EA7" w:rsidRPr="00F7690E" w:rsidRDefault="001247B3" w:rsidP="00BC7C0C">
            <w:pPr>
              <w:jc w:val="both"/>
              <w:rPr>
                <w:rFonts w:ascii="Tahoma" w:hAnsi="Tahoma" w:cs="Tahoma"/>
                <w:b/>
                <w:color w:val="FFFFFF" w:themeColor="background1"/>
              </w:rPr>
            </w:pPr>
            <w:r w:rsidRPr="00F7690E">
              <w:rPr>
                <w:rFonts w:ascii="Tahoma" w:hAnsi="Tahoma" w:cs="Tahoma"/>
                <w:b/>
                <w:color w:val="FFFFFF" w:themeColor="background1"/>
              </w:rPr>
              <w:t>Section 1: General statements of policy and i</w:t>
            </w:r>
            <w:r w:rsidR="00FF7EA7" w:rsidRPr="00F7690E">
              <w:rPr>
                <w:rFonts w:ascii="Tahoma" w:hAnsi="Tahoma" w:cs="Tahoma"/>
                <w:b/>
                <w:color w:val="FFFFFF" w:themeColor="background1"/>
              </w:rPr>
              <w:t xml:space="preserve">ntent </w:t>
            </w:r>
          </w:p>
          <w:p w14:paraId="7AD21AC9" w14:textId="77777777" w:rsidR="00FF7EA7" w:rsidRPr="00F7690E" w:rsidRDefault="00FF7EA7" w:rsidP="00BC7C0C">
            <w:pPr>
              <w:jc w:val="both"/>
              <w:rPr>
                <w:rFonts w:ascii="Tahoma" w:hAnsi="Tahoma" w:cs="Tahoma"/>
                <w:b/>
                <w:color w:val="FFFFFF" w:themeColor="background1"/>
              </w:rPr>
            </w:pPr>
          </w:p>
        </w:tc>
      </w:tr>
    </w:tbl>
    <w:p w14:paraId="50E13C48" w14:textId="77777777" w:rsidR="00E30D76" w:rsidRPr="00F7690E" w:rsidRDefault="00E30D76" w:rsidP="00E30D76">
      <w:pPr>
        <w:jc w:val="both"/>
        <w:rPr>
          <w:rFonts w:ascii="Tahoma" w:hAnsi="Tahoma" w:cs="Tahoma"/>
          <w:color w:val="FFFFFF" w:themeColor="background1"/>
        </w:rPr>
      </w:pPr>
    </w:p>
    <w:tbl>
      <w:tblPr>
        <w:tblStyle w:val="TableGrid"/>
        <w:tblW w:w="0" w:type="auto"/>
        <w:tblInd w:w="108" w:type="dxa"/>
        <w:tblLook w:val="04A0" w:firstRow="1" w:lastRow="0" w:firstColumn="1" w:lastColumn="0" w:noHBand="0" w:noVBand="1"/>
      </w:tblPr>
      <w:tblGrid>
        <w:gridCol w:w="8522"/>
      </w:tblGrid>
      <w:tr w:rsidR="00F95A45" w:rsidRPr="00F7690E" w14:paraId="02B50019" w14:textId="77777777" w:rsidTr="008905B2">
        <w:tc>
          <w:tcPr>
            <w:tcW w:w="8748" w:type="dxa"/>
            <w:tcBorders>
              <w:bottom w:val="single" w:sz="4" w:space="0" w:color="auto"/>
            </w:tcBorders>
            <w:shd w:val="clear" w:color="auto" w:fill="0070C0"/>
          </w:tcPr>
          <w:p w14:paraId="6BD26D38" w14:textId="77777777" w:rsidR="00F95A45" w:rsidRPr="00F7690E" w:rsidRDefault="00F95A45" w:rsidP="00A56D51">
            <w:pPr>
              <w:jc w:val="both"/>
              <w:rPr>
                <w:rFonts w:ascii="Tahoma" w:hAnsi="Tahoma" w:cs="Tahoma"/>
                <w:b/>
                <w:color w:val="FFFFFF" w:themeColor="background1"/>
              </w:rPr>
            </w:pPr>
            <w:r w:rsidRPr="00F7690E">
              <w:rPr>
                <w:rFonts w:ascii="Tahoma" w:hAnsi="Tahoma" w:cs="Tahoma"/>
                <w:b/>
                <w:color w:val="FFFFFF" w:themeColor="background1"/>
              </w:rPr>
              <w:t>Our statements of general policy and intent are to:</w:t>
            </w:r>
          </w:p>
        </w:tc>
      </w:tr>
      <w:tr w:rsidR="00F95A45" w:rsidRPr="00F7690E" w14:paraId="21F0EBF4" w14:textId="77777777" w:rsidTr="008905B2">
        <w:tc>
          <w:tcPr>
            <w:tcW w:w="8748" w:type="dxa"/>
            <w:shd w:val="clear" w:color="auto" w:fill="D9D9D9" w:themeFill="background1" w:themeFillShade="D9"/>
          </w:tcPr>
          <w:p w14:paraId="74D17135" w14:textId="77777777" w:rsidR="00F95A45" w:rsidRPr="00F7690E" w:rsidRDefault="00F95A45" w:rsidP="00F95A45">
            <w:pPr>
              <w:pStyle w:val="ListParagraph"/>
              <w:numPr>
                <w:ilvl w:val="0"/>
                <w:numId w:val="18"/>
              </w:numPr>
              <w:jc w:val="both"/>
              <w:rPr>
                <w:rFonts w:ascii="Tahoma" w:hAnsi="Tahoma" w:cs="Tahoma"/>
              </w:rPr>
            </w:pPr>
            <w:r w:rsidRPr="00F7690E">
              <w:rPr>
                <w:rFonts w:ascii="Tahoma" w:hAnsi="Tahoma" w:cs="Tahoma"/>
              </w:rPr>
              <w:t>Provide adequate control of the health and safety risks arising from our work activities.</w:t>
            </w:r>
          </w:p>
        </w:tc>
      </w:tr>
      <w:tr w:rsidR="00F86AC8" w:rsidRPr="00F7690E" w14:paraId="27B8E4EA" w14:textId="77777777" w:rsidTr="008905B2">
        <w:tc>
          <w:tcPr>
            <w:tcW w:w="8748" w:type="dxa"/>
            <w:shd w:val="clear" w:color="auto" w:fill="D9D9D9" w:themeFill="background1" w:themeFillShade="D9"/>
          </w:tcPr>
          <w:p w14:paraId="3298B733" w14:textId="77777777" w:rsidR="00F86AC8" w:rsidRPr="00F7690E" w:rsidRDefault="00F95A45" w:rsidP="00CA6FD0">
            <w:pPr>
              <w:pStyle w:val="ListParagraph"/>
              <w:numPr>
                <w:ilvl w:val="0"/>
                <w:numId w:val="18"/>
              </w:numPr>
              <w:jc w:val="both"/>
              <w:rPr>
                <w:rFonts w:ascii="Tahoma" w:hAnsi="Tahoma" w:cs="Tahoma"/>
              </w:rPr>
            </w:pPr>
            <w:r w:rsidRPr="00F7690E">
              <w:rPr>
                <w:rFonts w:ascii="Tahoma" w:hAnsi="Tahoma" w:cs="Tahoma"/>
              </w:rPr>
              <w:t>Consult</w:t>
            </w:r>
            <w:r w:rsidR="00F86AC8" w:rsidRPr="00F7690E">
              <w:rPr>
                <w:rFonts w:ascii="Tahoma" w:hAnsi="Tahoma" w:cs="Tahoma"/>
              </w:rPr>
              <w:t xml:space="preserve"> with our employees and volunteers on matters affecting their health and safety.</w:t>
            </w:r>
          </w:p>
        </w:tc>
      </w:tr>
      <w:tr w:rsidR="00F86AC8" w:rsidRPr="00F7690E" w14:paraId="6035D187" w14:textId="77777777" w:rsidTr="008905B2">
        <w:tc>
          <w:tcPr>
            <w:tcW w:w="8748" w:type="dxa"/>
            <w:shd w:val="clear" w:color="auto" w:fill="D9D9D9" w:themeFill="background1" w:themeFillShade="D9"/>
          </w:tcPr>
          <w:p w14:paraId="7B32A01F" w14:textId="77777777" w:rsidR="00F86AC8" w:rsidRPr="00F7690E" w:rsidRDefault="00F95A45" w:rsidP="00CA6FD0">
            <w:pPr>
              <w:pStyle w:val="ListParagraph"/>
              <w:numPr>
                <w:ilvl w:val="0"/>
                <w:numId w:val="18"/>
              </w:numPr>
              <w:jc w:val="both"/>
              <w:rPr>
                <w:rFonts w:ascii="Tahoma" w:hAnsi="Tahoma" w:cs="Tahoma"/>
              </w:rPr>
            </w:pPr>
            <w:r w:rsidRPr="00F7690E">
              <w:rPr>
                <w:rFonts w:ascii="Tahoma" w:hAnsi="Tahoma" w:cs="Tahoma"/>
              </w:rPr>
              <w:t>Provide</w:t>
            </w:r>
            <w:r w:rsidR="00F86AC8" w:rsidRPr="00F7690E">
              <w:rPr>
                <w:rFonts w:ascii="Tahoma" w:hAnsi="Tahoma" w:cs="Tahoma"/>
              </w:rPr>
              <w:t xml:space="preserve"> and maintain safe equipment.</w:t>
            </w:r>
          </w:p>
        </w:tc>
      </w:tr>
      <w:tr w:rsidR="00F86AC8" w:rsidRPr="00F7690E" w14:paraId="13E70AB5" w14:textId="77777777" w:rsidTr="008905B2">
        <w:tc>
          <w:tcPr>
            <w:tcW w:w="8748" w:type="dxa"/>
            <w:shd w:val="clear" w:color="auto" w:fill="D9D9D9" w:themeFill="background1" w:themeFillShade="D9"/>
          </w:tcPr>
          <w:p w14:paraId="0BB40316" w14:textId="39247432" w:rsidR="00F86AC8" w:rsidRPr="00F7690E" w:rsidRDefault="00F95A45" w:rsidP="00A0305E">
            <w:pPr>
              <w:pStyle w:val="ListParagraph"/>
              <w:numPr>
                <w:ilvl w:val="0"/>
                <w:numId w:val="18"/>
              </w:numPr>
              <w:jc w:val="both"/>
              <w:rPr>
                <w:rFonts w:ascii="Tahoma" w:hAnsi="Tahoma" w:cs="Tahoma"/>
              </w:rPr>
            </w:pPr>
            <w:r w:rsidRPr="00F7690E">
              <w:rPr>
                <w:rFonts w:ascii="Tahoma" w:hAnsi="Tahoma" w:cs="Tahoma"/>
              </w:rPr>
              <w:t>E</w:t>
            </w:r>
            <w:r w:rsidR="00F86AC8" w:rsidRPr="00F7690E">
              <w:rPr>
                <w:rFonts w:ascii="Tahoma" w:hAnsi="Tahoma" w:cs="Tahoma"/>
              </w:rPr>
              <w:t xml:space="preserve">nsure safe handling and use of substances and </w:t>
            </w:r>
            <w:r w:rsidR="00A0305E" w:rsidRPr="00F7690E">
              <w:rPr>
                <w:rFonts w:ascii="Tahoma" w:hAnsi="Tahoma" w:cs="Tahoma"/>
              </w:rPr>
              <w:t>remove</w:t>
            </w:r>
            <w:r w:rsidR="00F86AC8" w:rsidRPr="00F7690E">
              <w:rPr>
                <w:rFonts w:ascii="Tahoma" w:hAnsi="Tahoma" w:cs="Tahoma"/>
              </w:rPr>
              <w:t xml:space="preserve"> any unnecessary substances or materials that are not necessary in the </w:t>
            </w:r>
            <w:r w:rsidR="0025251C" w:rsidRPr="00F7690E">
              <w:rPr>
                <w:rFonts w:ascii="Tahoma" w:hAnsi="Tahoma" w:cs="Tahoma"/>
              </w:rPr>
              <w:t>Stowmarket Relief Trust</w:t>
            </w:r>
            <w:r w:rsidR="00F86AC8" w:rsidRPr="00F7690E">
              <w:rPr>
                <w:rFonts w:ascii="Tahoma" w:hAnsi="Tahoma" w:cs="Tahoma"/>
              </w:rPr>
              <w:t xml:space="preserve"> environment.</w:t>
            </w:r>
          </w:p>
        </w:tc>
      </w:tr>
      <w:tr w:rsidR="00F86AC8" w:rsidRPr="00F7690E" w14:paraId="0C34D843" w14:textId="77777777" w:rsidTr="008905B2">
        <w:tc>
          <w:tcPr>
            <w:tcW w:w="8748" w:type="dxa"/>
            <w:shd w:val="clear" w:color="auto" w:fill="D9D9D9" w:themeFill="background1" w:themeFillShade="D9"/>
          </w:tcPr>
          <w:p w14:paraId="21927F92" w14:textId="77777777" w:rsidR="00F86AC8" w:rsidRPr="00F7690E" w:rsidRDefault="00F95A45" w:rsidP="00CA6FD0">
            <w:pPr>
              <w:pStyle w:val="ListParagraph"/>
              <w:numPr>
                <w:ilvl w:val="0"/>
                <w:numId w:val="18"/>
              </w:numPr>
              <w:jc w:val="both"/>
              <w:rPr>
                <w:rFonts w:ascii="Tahoma" w:hAnsi="Tahoma" w:cs="Tahoma"/>
              </w:rPr>
            </w:pPr>
            <w:r w:rsidRPr="00F7690E">
              <w:rPr>
                <w:rFonts w:ascii="Tahoma" w:hAnsi="Tahoma" w:cs="Tahoma"/>
              </w:rPr>
              <w:t>P</w:t>
            </w:r>
            <w:r w:rsidR="00F86AC8" w:rsidRPr="00F7690E">
              <w:rPr>
                <w:rFonts w:ascii="Tahoma" w:hAnsi="Tahoma" w:cs="Tahoma"/>
              </w:rPr>
              <w:t xml:space="preserve">rovide information, </w:t>
            </w:r>
            <w:proofErr w:type="gramStart"/>
            <w:r w:rsidR="00F86AC8" w:rsidRPr="00F7690E">
              <w:rPr>
                <w:rFonts w:ascii="Tahoma" w:hAnsi="Tahoma" w:cs="Tahoma"/>
              </w:rPr>
              <w:t>instruction</w:t>
            </w:r>
            <w:proofErr w:type="gramEnd"/>
            <w:r w:rsidR="00F86AC8" w:rsidRPr="00F7690E">
              <w:rPr>
                <w:rFonts w:ascii="Tahoma" w:hAnsi="Tahoma" w:cs="Tahoma"/>
              </w:rPr>
              <w:t xml:space="preserve"> and supervision for employees.</w:t>
            </w:r>
          </w:p>
        </w:tc>
      </w:tr>
      <w:tr w:rsidR="00F86AC8" w:rsidRPr="00F7690E" w14:paraId="1463D9BD" w14:textId="77777777" w:rsidTr="008905B2">
        <w:tc>
          <w:tcPr>
            <w:tcW w:w="8748" w:type="dxa"/>
            <w:shd w:val="clear" w:color="auto" w:fill="D9D9D9" w:themeFill="background1" w:themeFillShade="D9"/>
          </w:tcPr>
          <w:p w14:paraId="62593C1C" w14:textId="6445398E" w:rsidR="00F86AC8" w:rsidRPr="00F7690E" w:rsidRDefault="00F95A45" w:rsidP="00D83721">
            <w:pPr>
              <w:pStyle w:val="ListParagraph"/>
              <w:numPr>
                <w:ilvl w:val="0"/>
                <w:numId w:val="18"/>
              </w:numPr>
              <w:jc w:val="both"/>
              <w:rPr>
                <w:rFonts w:ascii="Tahoma" w:hAnsi="Tahoma" w:cs="Tahoma"/>
              </w:rPr>
            </w:pPr>
            <w:r w:rsidRPr="00F7690E">
              <w:rPr>
                <w:rFonts w:ascii="Tahoma" w:hAnsi="Tahoma" w:cs="Tahoma"/>
              </w:rPr>
              <w:t>E</w:t>
            </w:r>
            <w:r w:rsidR="00F86AC8" w:rsidRPr="00F7690E">
              <w:rPr>
                <w:rFonts w:ascii="Tahoma" w:hAnsi="Tahoma" w:cs="Tahoma"/>
              </w:rPr>
              <w:t xml:space="preserve">nsure all </w:t>
            </w:r>
            <w:r w:rsidR="00760DC4" w:rsidRPr="00F7690E">
              <w:rPr>
                <w:rFonts w:ascii="Tahoma" w:hAnsi="Tahoma" w:cs="Tahoma"/>
              </w:rPr>
              <w:t>employees</w:t>
            </w:r>
            <w:r w:rsidR="00F86AC8" w:rsidRPr="00F7690E">
              <w:rPr>
                <w:rFonts w:ascii="Tahoma" w:hAnsi="Tahoma" w:cs="Tahoma"/>
              </w:rPr>
              <w:t xml:space="preserve"> and volunteers are competent to do their tasks and give them adequate training.</w:t>
            </w:r>
          </w:p>
        </w:tc>
      </w:tr>
      <w:tr w:rsidR="00F86AC8" w:rsidRPr="00F7690E" w14:paraId="3043E1B7" w14:textId="77777777" w:rsidTr="008905B2">
        <w:tc>
          <w:tcPr>
            <w:tcW w:w="8748" w:type="dxa"/>
            <w:shd w:val="clear" w:color="auto" w:fill="D9D9D9" w:themeFill="background1" w:themeFillShade="D9"/>
          </w:tcPr>
          <w:p w14:paraId="55A4D9C9" w14:textId="77777777" w:rsidR="00F86AC8" w:rsidRPr="00F7690E" w:rsidRDefault="00F95A45" w:rsidP="00CA6FD0">
            <w:pPr>
              <w:pStyle w:val="ListParagraph"/>
              <w:numPr>
                <w:ilvl w:val="0"/>
                <w:numId w:val="18"/>
              </w:numPr>
              <w:jc w:val="both"/>
              <w:rPr>
                <w:rFonts w:ascii="Tahoma" w:hAnsi="Tahoma" w:cs="Tahoma"/>
              </w:rPr>
            </w:pPr>
            <w:r w:rsidRPr="00F7690E">
              <w:rPr>
                <w:rFonts w:ascii="Tahoma" w:hAnsi="Tahoma" w:cs="Tahoma"/>
              </w:rPr>
              <w:t>P</w:t>
            </w:r>
            <w:r w:rsidR="00F86AC8" w:rsidRPr="00F7690E">
              <w:rPr>
                <w:rFonts w:ascii="Tahoma" w:hAnsi="Tahoma" w:cs="Tahoma"/>
              </w:rPr>
              <w:t>revent accidents and cases of work-related ill health by maintaining safe and healthy working conditions.</w:t>
            </w:r>
          </w:p>
        </w:tc>
      </w:tr>
      <w:tr w:rsidR="00F86AC8" w:rsidRPr="00F7690E" w14:paraId="541437A2" w14:textId="77777777" w:rsidTr="008905B2">
        <w:tc>
          <w:tcPr>
            <w:tcW w:w="8748" w:type="dxa"/>
            <w:shd w:val="clear" w:color="auto" w:fill="D9D9D9" w:themeFill="background1" w:themeFillShade="D9"/>
          </w:tcPr>
          <w:p w14:paraId="37370053" w14:textId="77777777" w:rsidR="00F86AC8" w:rsidRPr="00F7690E" w:rsidRDefault="00F95A45" w:rsidP="00CA6FD0">
            <w:pPr>
              <w:pStyle w:val="ListParagraph"/>
              <w:numPr>
                <w:ilvl w:val="0"/>
                <w:numId w:val="18"/>
              </w:numPr>
              <w:jc w:val="both"/>
              <w:rPr>
                <w:rFonts w:ascii="Tahoma" w:hAnsi="Tahoma" w:cs="Tahoma"/>
              </w:rPr>
            </w:pPr>
            <w:r w:rsidRPr="00F7690E">
              <w:rPr>
                <w:rFonts w:ascii="Tahoma" w:hAnsi="Tahoma" w:cs="Tahoma"/>
              </w:rPr>
              <w:t>I</w:t>
            </w:r>
            <w:r w:rsidR="00F86AC8" w:rsidRPr="00F7690E">
              <w:rPr>
                <w:rFonts w:ascii="Tahoma" w:hAnsi="Tahoma" w:cs="Tahoma"/>
              </w:rPr>
              <w:t xml:space="preserve">mplement emergency procedures – evacuation in case of fire or </w:t>
            </w:r>
            <w:proofErr w:type="gramStart"/>
            <w:r w:rsidR="00F86AC8" w:rsidRPr="00F7690E">
              <w:rPr>
                <w:rFonts w:ascii="Tahoma" w:hAnsi="Tahoma" w:cs="Tahoma"/>
              </w:rPr>
              <w:t>other</w:t>
            </w:r>
            <w:proofErr w:type="gramEnd"/>
            <w:r w:rsidR="00F86AC8" w:rsidRPr="00F7690E">
              <w:rPr>
                <w:rFonts w:ascii="Tahoma" w:hAnsi="Tahoma" w:cs="Tahoma"/>
              </w:rPr>
              <w:t xml:space="preserve"> significant incident.</w:t>
            </w:r>
          </w:p>
        </w:tc>
      </w:tr>
      <w:tr w:rsidR="00F86AC8" w:rsidRPr="00F7690E" w14:paraId="7581D417" w14:textId="77777777" w:rsidTr="008905B2">
        <w:tc>
          <w:tcPr>
            <w:tcW w:w="8748" w:type="dxa"/>
            <w:shd w:val="clear" w:color="auto" w:fill="D9D9D9" w:themeFill="background1" w:themeFillShade="D9"/>
          </w:tcPr>
          <w:p w14:paraId="26A726A2" w14:textId="77777777" w:rsidR="00F86AC8" w:rsidRPr="00F7690E" w:rsidRDefault="00F95A45" w:rsidP="00CA6FD0">
            <w:pPr>
              <w:pStyle w:val="ListParagraph"/>
              <w:numPr>
                <w:ilvl w:val="0"/>
                <w:numId w:val="18"/>
              </w:numPr>
              <w:jc w:val="both"/>
              <w:rPr>
                <w:rFonts w:ascii="Tahoma" w:hAnsi="Tahoma" w:cs="Tahoma"/>
              </w:rPr>
            </w:pPr>
            <w:r w:rsidRPr="00F7690E">
              <w:rPr>
                <w:rFonts w:ascii="Tahoma" w:hAnsi="Tahoma" w:cs="Tahoma"/>
              </w:rPr>
              <w:t>R</w:t>
            </w:r>
            <w:r w:rsidR="00F86AC8" w:rsidRPr="00F7690E">
              <w:rPr>
                <w:rFonts w:ascii="Tahoma" w:hAnsi="Tahoma" w:cs="Tahoma"/>
              </w:rPr>
              <w:t>eview and revise this policy as necessary at regular intervals.</w:t>
            </w:r>
          </w:p>
        </w:tc>
      </w:tr>
    </w:tbl>
    <w:p w14:paraId="10B25BE3" w14:textId="77777777" w:rsidR="00EA2CB3" w:rsidRPr="00F7690E" w:rsidRDefault="00EA2CB3" w:rsidP="00115CA0">
      <w:pPr>
        <w:jc w:val="both"/>
        <w:rPr>
          <w:rFonts w:ascii="Tahoma" w:hAnsi="Tahoma" w:cs="Tahoma"/>
        </w:rPr>
      </w:pPr>
    </w:p>
    <w:tbl>
      <w:tblPr>
        <w:tblStyle w:val="TableGrid"/>
        <w:tblW w:w="0" w:type="auto"/>
        <w:shd w:val="clear" w:color="auto" w:fill="0070C0"/>
        <w:tblLook w:val="04A0" w:firstRow="1" w:lastRow="0" w:firstColumn="1" w:lastColumn="0" w:noHBand="0" w:noVBand="1"/>
      </w:tblPr>
      <w:tblGrid>
        <w:gridCol w:w="8630"/>
      </w:tblGrid>
      <w:tr w:rsidR="00C91EED" w:rsidRPr="00F7690E" w14:paraId="5CBB7348" w14:textId="77777777" w:rsidTr="00C91EED">
        <w:tc>
          <w:tcPr>
            <w:tcW w:w="8856" w:type="dxa"/>
            <w:shd w:val="clear" w:color="auto" w:fill="0070C0"/>
          </w:tcPr>
          <w:p w14:paraId="257BCBBD" w14:textId="77777777" w:rsidR="00C91EED" w:rsidRPr="00F7690E" w:rsidRDefault="00C91EED" w:rsidP="00BC7C0C">
            <w:pPr>
              <w:jc w:val="both"/>
              <w:rPr>
                <w:rFonts w:ascii="Tahoma" w:hAnsi="Tahoma" w:cs="Tahoma"/>
                <w:b/>
              </w:rPr>
            </w:pPr>
          </w:p>
          <w:p w14:paraId="1943D4F3" w14:textId="77777777" w:rsidR="00C91EED" w:rsidRPr="00F7690E" w:rsidRDefault="001247B3" w:rsidP="00BC7C0C">
            <w:pPr>
              <w:jc w:val="both"/>
              <w:rPr>
                <w:rFonts w:ascii="Tahoma" w:hAnsi="Tahoma" w:cs="Tahoma"/>
                <w:b/>
                <w:color w:val="FFFFFF" w:themeColor="background1"/>
              </w:rPr>
            </w:pPr>
            <w:r w:rsidRPr="00F7690E">
              <w:rPr>
                <w:rFonts w:ascii="Tahoma" w:hAnsi="Tahoma" w:cs="Tahoma"/>
                <w:b/>
                <w:color w:val="FFFFFF" w:themeColor="background1"/>
              </w:rPr>
              <w:t>Section 2: Designation of r</w:t>
            </w:r>
            <w:r w:rsidR="00C91EED" w:rsidRPr="00F7690E">
              <w:rPr>
                <w:rFonts w:ascii="Tahoma" w:hAnsi="Tahoma" w:cs="Tahoma"/>
                <w:b/>
                <w:color w:val="FFFFFF" w:themeColor="background1"/>
              </w:rPr>
              <w:t>esponsibility</w:t>
            </w:r>
            <w:r w:rsidR="00D83721" w:rsidRPr="00F7690E">
              <w:rPr>
                <w:rFonts w:ascii="Tahoma" w:hAnsi="Tahoma" w:cs="Tahoma"/>
                <w:b/>
                <w:color w:val="FFFFFF" w:themeColor="background1"/>
              </w:rPr>
              <w:t xml:space="preserve"> </w:t>
            </w:r>
          </w:p>
          <w:p w14:paraId="5A4D2619" w14:textId="77777777" w:rsidR="00C91EED" w:rsidRPr="00F7690E" w:rsidRDefault="00C91EED" w:rsidP="00BC7C0C">
            <w:pPr>
              <w:jc w:val="both"/>
              <w:rPr>
                <w:rFonts w:ascii="Tahoma" w:hAnsi="Tahoma" w:cs="Tahoma"/>
                <w:b/>
              </w:rPr>
            </w:pPr>
          </w:p>
        </w:tc>
      </w:tr>
    </w:tbl>
    <w:p w14:paraId="1E428812" w14:textId="77777777" w:rsidR="002808BF" w:rsidRPr="00F7690E" w:rsidRDefault="002808BF" w:rsidP="00E30D76">
      <w:pPr>
        <w:jc w:val="both"/>
        <w:rPr>
          <w:rFonts w:ascii="Tahoma" w:hAnsi="Tahoma" w:cs="Tahoma"/>
          <w:b/>
        </w:rPr>
      </w:pPr>
    </w:p>
    <w:p w14:paraId="796AD820" w14:textId="67D7373A" w:rsidR="00E30D76" w:rsidRPr="00F7690E" w:rsidRDefault="001247B3" w:rsidP="00115CA0">
      <w:pPr>
        <w:jc w:val="both"/>
        <w:rPr>
          <w:rFonts w:ascii="Tahoma" w:hAnsi="Tahoma" w:cs="Tahoma"/>
        </w:rPr>
      </w:pPr>
      <w:r w:rsidRPr="00F7690E">
        <w:rPr>
          <w:rFonts w:ascii="Tahoma" w:hAnsi="Tahoma" w:cs="Tahoma"/>
        </w:rPr>
        <w:t xml:space="preserve">The </w:t>
      </w:r>
      <w:r w:rsidR="0025251C" w:rsidRPr="00F7690E">
        <w:rPr>
          <w:rFonts w:ascii="Tahoma" w:hAnsi="Tahoma" w:cs="Tahoma"/>
        </w:rPr>
        <w:t>T</w:t>
      </w:r>
      <w:r w:rsidRPr="00F7690E">
        <w:rPr>
          <w:rFonts w:ascii="Tahoma" w:hAnsi="Tahoma" w:cs="Tahoma"/>
        </w:rPr>
        <w:t xml:space="preserve">rustee </w:t>
      </w:r>
      <w:r w:rsidR="0025251C" w:rsidRPr="00F7690E">
        <w:rPr>
          <w:rFonts w:ascii="Tahoma" w:hAnsi="Tahoma" w:cs="Tahoma"/>
        </w:rPr>
        <w:t>B</w:t>
      </w:r>
      <w:r w:rsidR="002808BF" w:rsidRPr="00F7690E">
        <w:rPr>
          <w:rFonts w:ascii="Tahoma" w:hAnsi="Tahoma" w:cs="Tahoma"/>
        </w:rPr>
        <w:t>oard has overall and final responsibility f</w:t>
      </w:r>
      <w:r w:rsidR="00B77AD9" w:rsidRPr="00F7690E">
        <w:rPr>
          <w:rFonts w:ascii="Tahoma" w:hAnsi="Tahoma" w:cs="Tahoma"/>
        </w:rPr>
        <w:t xml:space="preserve">or health and safety matters at </w:t>
      </w:r>
      <w:r w:rsidR="0025251C" w:rsidRPr="00F7690E">
        <w:rPr>
          <w:rFonts w:ascii="Tahoma" w:hAnsi="Tahoma" w:cs="Tahoma"/>
        </w:rPr>
        <w:t>Stowmarket Relief Trust</w:t>
      </w:r>
      <w:r w:rsidR="002808BF" w:rsidRPr="00F7690E">
        <w:rPr>
          <w:rFonts w:ascii="Tahoma" w:hAnsi="Tahoma" w:cs="Tahoma"/>
        </w:rPr>
        <w:t xml:space="preserve"> and for ensuring that health and safety legislation is complied with.</w:t>
      </w:r>
      <w:r w:rsidR="00EA2CB3" w:rsidRPr="00F7690E">
        <w:rPr>
          <w:rFonts w:ascii="Tahoma" w:hAnsi="Tahoma" w:cs="Tahoma"/>
        </w:rPr>
        <w:t xml:space="preserve"> However, day-to-day responsibilit</w:t>
      </w:r>
      <w:r w:rsidR="00F7690E">
        <w:rPr>
          <w:rFonts w:ascii="Tahoma" w:hAnsi="Tahoma" w:cs="Tahoma"/>
        </w:rPr>
        <w:t>ies</w:t>
      </w:r>
      <w:r w:rsidR="00EA2CB3" w:rsidRPr="00F7690E">
        <w:rPr>
          <w:rFonts w:ascii="Tahoma" w:hAnsi="Tahoma" w:cs="Tahoma"/>
        </w:rPr>
        <w:t xml:space="preserve"> and functions are delegated as follows: </w:t>
      </w:r>
    </w:p>
    <w:p w14:paraId="12F24FAB" w14:textId="77777777" w:rsidR="002808BF" w:rsidRDefault="002808BF" w:rsidP="00115CA0">
      <w:pPr>
        <w:jc w:val="both"/>
        <w:rPr>
          <w:rFonts w:ascii="Tahoma" w:hAnsi="Tahoma" w:cs="Tahoma"/>
        </w:rPr>
      </w:pPr>
    </w:p>
    <w:p w14:paraId="25A5E912" w14:textId="77777777" w:rsidR="00F7690E" w:rsidRPr="00F7690E" w:rsidRDefault="00F7690E" w:rsidP="00115CA0">
      <w:pPr>
        <w:jc w:val="both"/>
        <w:rPr>
          <w:rFonts w:ascii="Tahoma" w:hAnsi="Tahoma" w:cs="Tahoma"/>
        </w:rPr>
      </w:pPr>
    </w:p>
    <w:p w14:paraId="74E71953" w14:textId="77777777" w:rsidR="00B77AD9" w:rsidRPr="00F7690E" w:rsidRDefault="00B77AD9" w:rsidP="00115CA0">
      <w:pPr>
        <w:jc w:val="both"/>
        <w:rPr>
          <w:rFonts w:ascii="Tahoma" w:hAnsi="Tahoma" w:cs="Tahoma"/>
        </w:rPr>
      </w:pPr>
    </w:p>
    <w:p w14:paraId="60C38CEC" w14:textId="77777777" w:rsidR="00B77AD9" w:rsidRPr="00F7690E" w:rsidRDefault="00B77AD9" w:rsidP="00115CA0">
      <w:pPr>
        <w:jc w:val="both"/>
        <w:rPr>
          <w:rFonts w:ascii="Tahoma" w:hAnsi="Tahoma" w:cs="Tahoma"/>
        </w:rPr>
      </w:pPr>
    </w:p>
    <w:p w14:paraId="490218AB" w14:textId="77777777" w:rsidR="00B77AD9" w:rsidRPr="00F7690E" w:rsidRDefault="00B77AD9" w:rsidP="00115CA0">
      <w:pPr>
        <w:jc w:val="both"/>
        <w:rPr>
          <w:rFonts w:ascii="Tahoma" w:hAnsi="Tahoma" w:cs="Tahoma"/>
        </w:rPr>
      </w:pPr>
    </w:p>
    <w:tbl>
      <w:tblPr>
        <w:tblStyle w:val="TableGrid"/>
        <w:tblW w:w="0" w:type="auto"/>
        <w:tblLook w:val="04A0" w:firstRow="1" w:lastRow="0" w:firstColumn="1" w:lastColumn="0" w:noHBand="0" w:noVBand="1"/>
      </w:tblPr>
      <w:tblGrid>
        <w:gridCol w:w="5127"/>
        <w:gridCol w:w="3503"/>
      </w:tblGrid>
      <w:tr w:rsidR="00816A0A" w:rsidRPr="00F7690E" w14:paraId="578283BF" w14:textId="77777777" w:rsidTr="0025251C">
        <w:tc>
          <w:tcPr>
            <w:tcW w:w="5127" w:type="dxa"/>
            <w:tcBorders>
              <w:bottom w:val="single" w:sz="4" w:space="0" w:color="auto"/>
            </w:tcBorders>
            <w:shd w:val="clear" w:color="auto" w:fill="0070C0"/>
          </w:tcPr>
          <w:p w14:paraId="70793747" w14:textId="77777777" w:rsidR="00816A0A" w:rsidRPr="00F7690E" w:rsidRDefault="001247B3" w:rsidP="00115CA0">
            <w:pPr>
              <w:jc w:val="both"/>
              <w:rPr>
                <w:rFonts w:ascii="Tahoma" w:hAnsi="Tahoma" w:cs="Tahoma"/>
                <w:b/>
                <w:color w:val="FFFFFF" w:themeColor="background1"/>
              </w:rPr>
            </w:pPr>
            <w:r w:rsidRPr="00F7690E">
              <w:rPr>
                <w:rFonts w:ascii="Tahoma" w:hAnsi="Tahoma" w:cs="Tahoma"/>
                <w:b/>
                <w:color w:val="FFFFFF" w:themeColor="background1"/>
              </w:rPr>
              <w:t>Area of r</w:t>
            </w:r>
            <w:r w:rsidR="00816A0A" w:rsidRPr="00F7690E">
              <w:rPr>
                <w:rFonts w:ascii="Tahoma" w:hAnsi="Tahoma" w:cs="Tahoma"/>
                <w:b/>
                <w:color w:val="FFFFFF" w:themeColor="background1"/>
              </w:rPr>
              <w:t xml:space="preserve">esponsibility </w:t>
            </w:r>
          </w:p>
          <w:p w14:paraId="754A92DB" w14:textId="77777777" w:rsidR="00816A0A" w:rsidRPr="00F7690E" w:rsidRDefault="00816A0A" w:rsidP="00115CA0">
            <w:pPr>
              <w:jc w:val="both"/>
              <w:rPr>
                <w:rFonts w:ascii="Tahoma" w:hAnsi="Tahoma" w:cs="Tahoma"/>
                <w:b/>
                <w:color w:val="FFFFFF" w:themeColor="background1"/>
              </w:rPr>
            </w:pPr>
          </w:p>
        </w:tc>
        <w:tc>
          <w:tcPr>
            <w:tcW w:w="3503" w:type="dxa"/>
            <w:tcBorders>
              <w:bottom w:val="single" w:sz="4" w:space="0" w:color="auto"/>
            </w:tcBorders>
            <w:shd w:val="clear" w:color="auto" w:fill="0070C0"/>
          </w:tcPr>
          <w:p w14:paraId="48F0C356" w14:textId="77777777" w:rsidR="00816A0A" w:rsidRPr="00F7690E" w:rsidRDefault="001247B3" w:rsidP="00115CA0">
            <w:pPr>
              <w:jc w:val="both"/>
              <w:rPr>
                <w:rFonts w:ascii="Tahoma" w:hAnsi="Tahoma" w:cs="Tahoma"/>
                <w:b/>
                <w:color w:val="FFFFFF" w:themeColor="background1"/>
              </w:rPr>
            </w:pPr>
            <w:r w:rsidRPr="00F7690E">
              <w:rPr>
                <w:rFonts w:ascii="Tahoma" w:hAnsi="Tahoma" w:cs="Tahoma"/>
                <w:b/>
                <w:color w:val="FFFFFF" w:themeColor="background1"/>
              </w:rPr>
              <w:t>Name of individual/r</w:t>
            </w:r>
            <w:r w:rsidR="00816A0A" w:rsidRPr="00F7690E">
              <w:rPr>
                <w:rFonts w:ascii="Tahoma" w:hAnsi="Tahoma" w:cs="Tahoma"/>
                <w:b/>
                <w:color w:val="FFFFFF" w:themeColor="background1"/>
              </w:rPr>
              <w:t>ole</w:t>
            </w:r>
          </w:p>
        </w:tc>
      </w:tr>
      <w:tr w:rsidR="00816A0A" w:rsidRPr="00F7690E" w14:paraId="551B7039" w14:textId="77777777" w:rsidTr="0025251C">
        <w:trPr>
          <w:trHeight w:val="1057"/>
        </w:trPr>
        <w:tc>
          <w:tcPr>
            <w:tcW w:w="5127" w:type="dxa"/>
            <w:shd w:val="clear" w:color="auto" w:fill="D9D9D9" w:themeFill="background1" w:themeFillShade="D9"/>
          </w:tcPr>
          <w:p w14:paraId="4505177E" w14:textId="77777777" w:rsidR="00FF7EA7" w:rsidRPr="00F7690E" w:rsidRDefault="00FF7EA7" w:rsidP="002808BF">
            <w:pPr>
              <w:rPr>
                <w:rFonts w:ascii="Tahoma" w:hAnsi="Tahoma" w:cs="Tahoma"/>
                <w:b/>
              </w:rPr>
            </w:pPr>
          </w:p>
          <w:p w14:paraId="6F632632" w14:textId="77777777" w:rsidR="00816A0A" w:rsidRPr="00F7690E" w:rsidRDefault="001247B3" w:rsidP="002808BF">
            <w:pPr>
              <w:rPr>
                <w:rFonts w:ascii="Tahoma" w:hAnsi="Tahoma" w:cs="Tahoma"/>
                <w:b/>
              </w:rPr>
            </w:pPr>
            <w:r w:rsidRPr="00F7690E">
              <w:rPr>
                <w:rFonts w:ascii="Tahoma" w:hAnsi="Tahoma" w:cs="Tahoma"/>
                <w:b/>
              </w:rPr>
              <w:t>Health and safety o</w:t>
            </w:r>
            <w:r w:rsidR="00816A0A" w:rsidRPr="00F7690E">
              <w:rPr>
                <w:rFonts w:ascii="Tahoma" w:hAnsi="Tahoma" w:cs="Tahoma"/>
                <w:b/>
              </w:rPr>
              <w:t>fficer:</w:t>
            </w:r>
          </w:p>
          <w:p w14:paraId="49BD3BCF" w14:textId="77777777" w:rsidR="00816A0A" w:rsidRPr="00F7690E" w:rsidRDefault="00816A0A" w:rsidP="002808BF">
            <w:pPr>
              <w:rPr>
                <w:rFonts w:ascii="Tahoma" w:hAnsi="Tahoma" w:cs="Tahoma"/>
              </w:rPr>
            </w:pPr>
            <w:r w:rsidRPr="00F7690E">
              <w:rPr>
                <w:rFonts w:ascii="Tahoma" w:hAnsi="Tahoma" w:cs="Tahoma"/>
              </w:rPr>
              <w:t>Day</w:t>
            </w:r>
            <w:r w:rsidR="00D83721" w:rsidRPr="00F7690E">
              <w:rPr>
                <w:rFonts w:ascii="Tahoma" w:hAnsi="Tahoma" w:cs="Tahoma"/>
              </w:rPr>
              <w:t>-</w:t>
            </w:r>
            <w:r w:rsidRPr="00F7690E">
              <w:rPr>
                <w:rFonts w:ascii="Tahoma" w:hAnsi="Tahoma" w:cs="Tahoma"/>
              </w:rPr>
              <w:t>to</w:t>
            </w:r>
            <w:r w:rsidR="00D83721" w:rsidRPr="00F7690E">
              <w:rPr>
                <w:rFonts w:ascii="Tahoma" w:hAnsi="Tahoma" w:cs="Tahoma"/>
              </w:rPr>
              <w:t>-</w:t>
            </w:r>
            <w:r w:rsidRPr="00F7690E">
              <w:rPr>
                <w:rFonts w:ascii="Tahoma" w:hAnsi="Tahoma" w:cs="Tahoma"/>
              </w:rPr>
              <w:t>day responsibility for ensuring that this policy is implemented and complied with as:</w:t>
            </w:r>
          </w:p>
          <w:p w14:paraId="7BAC408C" w14:textId="77777777" w:rsidR="00FF7EA7" w:rsidRPr="00F7690E" w:rsidRDefault="00FF7EA7" w:rsidP="002808BF">
            <w:pPr>
              <w:rPr>
                <w:rFonts w:ascii="Tahoma" w:hAnsi="Tahoma" w:cs="Tahoma"/>
              </w:rPr>
            </w:pPr>
          </w:p>
        </w:tc>
        <w:tc>
          <w:tcPr>
            <w:tcW w:w="3503" w:type="dxa"/>
            <w:shd w:val="clear" w:color="auto" w:fill="D9D9D9" w:themeFill="background1" w:themeFillShade="D9"/>
          </w:tcPr>
          <w:p w14:paraId="6F2D88C1" w14:textId="77777777" w:rsidR="0025251C" w:rsidRPr="00F7690E" w:rsidRDefault="0025251C" w:rsidP="00B77AD9">
            <w:pPr>
              <w:rPr>
                <w:rFonts w:ascii="Tahoma" w:hAnsi="Tahoma" w:cs="Tahoma"/>
              </w:rPr>
            </w:pPr>
          </w:p>
          <w:p w14:paraId="10501286" w14:textId="77777777" w:rsidR="0025251C" w:rsidRPr="00F7690E" w:rsidRDefault="0025251C" w:rsidP="00B77AD9">
            <w:pPr>
              <w:rPr>
                <w:rFonts w:ascii="Tahoma" w:hAnsi="Tahoma" w:cs="Tahoma"/>
              </w:rPr>
            </w:pPr>
          </w:p>
          <w:p w14:paraId="37C81F0B" w14:textId="40E445A1" w:rsidR="00AD494E" w:rsidRPr="00F7690E" w:rsidRDefault="0025251C" w:rsidP="00B77AD9">
            <w:pPr>
              <w:rPr>
                <w:rFonts w:ascii="Tahoma" w:hAnsi="Tahoma" w:cs="Tahoma"/>
              </w:rPr>
            </w:pPr>
            <w:r w:rsidRPr="00F7690E">
              <w:rPr>
                <w:rFonts w:ascii="Tahoma" w:hAnsi="Tahoma" w:cs="Tahoma"/>
              </w:rPr>
              <w:t xml:space="preserve">Nick </w:t>
            </w:r>
            <w:proofErr w:type="spellStart"/>
            <w:r w:rsidRPr="00F7690E">
              <w:rPr>
                <w:rFonts w:ascii="Tahoma" w:hAnsi="Tahoma" w:cs="Tahoma"/>
              </w:rPr>
              <w:t>Gowrley</w:t>
            </w:r>
            <w:proofErr w:type="spellEnd"/>
          </w:p>
          <w:p w14:paraId="2AE340BD" w14:textId="470A0623" w:rsidR="0025251C" w:rsidRPr="00F7690E" w:rsidRDefault="0025251C" w:rsidP="00B77AD9">
            <w:pPr>
              <w:rPr>
                <w:rFonts w:ascii="Tahoma" w:hAnsi="Tahoma" w:cs="Tahoma"/>
              </w:rPr>
            </w:pPr>
            <w:r w:rsidRPr="00F7690E">
              <w:rPr>
                <w:rFonts w:ascii="Tahoma" w:hAnsi="Tahoma" w:cs="Tahoma"/>
              </w:rPr>
              <w:t>Clerk to the Trustees</w:t>
            </w:r>
          </w:p>
          <w:p w14:paraId="561DED0A" w14:textId="1CE8251F" w:rsidR="00AD494E" w:rsidRPr="00F7690E" w:rsidRDefault="00AD494E" w:rsidP="00B77AD9">
            <w:pPr>
              <w:rPr>
                <w:rFonts w:ascii="Tahoma" w:hAnsi="Tahoma" w:cs="Tahoma"/>
              </w:rPr>
            </w:pPr>
          </w:p>
        </w:tc>
      </w:tr>
      <w:tr w:rsidR="0025251C" w:rsidRPr="00F7690E" w14:paraId="6ACFA378" w14:textId="77777777" w:rsidTr="0025251C">
        <w:tc>
          <w:tcPr>
            <w:tcW w:w="5127" w:type="dxa"/>
            <w:shd w:val="clear" w:color="auto" w:fill="D9D9D9" w:themeFill="background1" w:themeFillShade="D9"/>
          </w:tcPr>
          <w:p w14:paraId="18AD2183" w14:textId="77777777" w:rsidR="0025251C" w:rsidRPr="00F7690E" w:rsidRDefault="0025251C" w:rsidP="0025251C">
            <w:pPr>
              <w:rPr>
                <w:rFonts w:ascii="Tahoma" w:hAnsi="Tahoma" w:cs="Tahoma"/>
                <w:b/>
              </w:rPr>
            </w:pPr>
          </w:p>
          <w:p w14:paraId="44EB5A28" w14:textId="77777777" w:rsidR="0025251C" w:rsidRPr="00F7690E" w:rsidRDefault="0025251C" w:rsidP="0025251C">
            <w:pPr>
              <w:rPr>
                <w:rFonts w:ascii="Tahoma" w:hAnsi="Tahoma" w:cs="Tahoma"/>
                <w:b/>
              </w:rPr>
            </w:pPr>
            <w:r w:rsidRPr="00F7690E">
              <w:rPr>
                <w:rFonts w:ascii="Tahoma" w:hAnsi="Tahoma" w:cs="Tahoma"/>
                <w:b/>
              </w:rPr>
              <w:t xml:space="preserve">Trained first </w:t>
            </w:r>
            <w:proofErr w:type="gramStart"/>
            <w:r w:rsidRPr="00F7690E">
              <w:rPr>
                <w:rFonts w:ascii="Tahoma" w:hAnsi="Tahoma" w:cs="Tahoma"/>
                <w:b/>
              </w:rPr>
              <w:t>aider</w:t>
            </w:r>
            <w:proofErr w:type="gramEnd"/>
          </w:p>
          <w:p w14:paraId="13EE99E2" w14:textId="77777777" w:rsidR="0025251C" w:rsidRPr="00F7690E" w:rsidRDefault="0025251C" w:rsidP="0025251C">
            <w:pPr>
              <w:rPr>
                <w:rFonts w:ascii="Tahoma" w:hAnsi="Tahoma" w:cs="Tahoma"/>
              </w:rPr>
            </w:pPr>
            <w:r w:rsidRPr="00F7690E">
              <w:rPr>
                <w:rFonts w:ascii="Tahoma" w:hAnsi="Tahoma" w:cs="Tahoma"/>
              </w:rPr>
              <w:t xml:space="preserve">or </w:t>
            </w:r>
          </w:p>
          <w:p w14:paraId="4392356A" w14:textId="77777777" w:rsidR="0025251C" w:rsidRPr="00F7690E" w:rsidRDefault="0025251C" w:rsidP="0025251C">
            <w:pPr>
              <w:rPr>
                <w:rFonts w:ascii="Tahoma" w:hAnsi="Tahoma" w:cs="Tahoma"/>
                <w:b/>
              </w:rPr>
            </w:pPr>
            <w:r w:rsidRPr="00F7690E">
              <w:rPr>
                <w:rFonts w:ascii="Tahoma" w:hAnsi="Tahoma" w:cs="Tahoma"/>
                <w:b/>
              </w:rPr>
              <w:t xml:space="preserve">Designated first aid </w:t>
            </w:r>
            <w:proofErr w:type="gramStart"/>
            <w:r w:rsidRPr="00F7690E">
              <w:rPr>
                <w:rFonts w:ascii="Tahoma" w:hAnsi="Tahoma" w:cs="Tahoma"/>
                <w:b/>
              </w:rPr>
              <w:t>officer</w:t>
            </w:r>
            <w:proofErr w:type="gramEnd"/>
          </w:p>
          <w:p w14:paraId="5B17F3D4" w14:textId="77777777" w:rsidR="0025251C" w:rsidRPr="00F7690E" w:rsidRDefault="0025251C" w:rsidP="0025251C">
            <w:pPr>
              <w:rPr>
                <w:rFonts w:ascii="Tahoma" w:hAnsi="Tahoma" w:cs="Tahoma"/>
              </w:rPr>
            </w:pPr>
          </w:p>
        </w:tc>
        <w:tc>
          <w:tcPr>
            <w:tcW w:w="3503" w:type="dxa"/>
            <w:shd w:val="clear" w:color="auto" w:fill="D9D9D9" w:themeFill="background1" w:themeFillShade="D9"/>
          </w:tcPr>
          <w:p w14:paraId="3DEE8506" w14:textId="77777777" w:rsidR="0025251C" w:rsidRPr="00F7690E" w:rsidRDefault="0025251C" w:rsidP="0025251C">
            <w:pPr>
              <w:rPr>
                <w:rFonts w:ascii="Tahoma" w:hAnsi="Tahoma" w:cs="Tahoma"/>
              </w:rPr>
            </w:pPr>
          </w:p>
          <w:p w14:paraId="027210DF" w14:textId="77777777" w:rsidR="0025251C" w:rsidRPr="00F7690E" w:rsidRDefault="0025251C" w:rsidP="0025251C">
            <w:pPr>
              <w:rPr>
                <w:rFonts w:ascii="Tahoma" w:hAnsi="Tahoma" w:cs="Tahoma"/>
              </w:rPr>
            </w:pPr>
          </w:p>
          <w:p w14:paraId="6CFDFEBF" w14:textId="77777777" w:rsidR="0025251C" w:rsidRPr="00F7690E" w:rsidRDefault="0025251C" w:rsidP="0025251C">
            <w:pPr>
              <w:rPr>
                <w:rFonts w:ascii="Tahoma" w:hAnsi="Tahoma" w:cs="Tahoma"/>
              </w:rPr>
            </w:pPr>
            <w:r w:rsidRPr="00F7690E">
              <w:rPr>
                <w:rFonts w:ascii="Tahoma" w:hAnsi="Tahoma" w:cs="Tahoma"/>
              </w:rPr>
              <w:t xml:space="preserve">Nick </w:t>
            </w:r>
            <w:proofErr w:type="spellStart"/>
            <w:r w:rsidRPr="00F7690E">
              <w:rPr>
                <w:rFonts w:ascii="Tahoma" w:hAnsi="Tahoma" w:cs="Tahoma"/>
              </w:rPr>
              <w:t>Gowrley</w:t>
            </w:r>
            <w:proofErr w:type="spellEnd"/>
          </w:p>
          <w:p w14:paraId="6722C705" w14:textId="77777777" w:rsidR="0025251C" w:rsidRPr="00F7690E" w:rsidRDefault="0025251C" w:rsidP="0025251C">
            <w:pPr>
              <w:rPr>
                <w:rFonts w:ascii="Tahoma" w:hAnsi="Tahoma" w:cs="Tahoma"/>
              </w:rPr>
            </w:pPr>
            <w:r w:rsidRPr="00F7690E">
              <w:rPr>
                <w:rFonts w:ascii="Tahoma" w:hAnsi="Tahoma" w:cs="Tahoma"/>
              </w:rPr>
              <w:t>Clerk to the Trustees</w:t>
            </w:r>
          </w:p>
          <w:p w14:paraId="0AF4C253" w14:textId="77777777" w:rsidR="0025251C" w:rsidRPr="00F7690E" w:rsidRDefault="0025251C" w:rsidP="0025251C">
            <w:pPr>
              <w:jc w:val="both"/>
              <w:rPr>
                <w:rFonts w:ascii="Tahoma" w:hAnsi="Tahoma" w:cs="Tahoma"/>
              </w:rPr>
            </w:pPr>
          </w:p>
        </w:tc>
      </w:tr>
      <w:tr w:rsidR="0025251C" w:rsidRPr="00F7690E" w14:paraId="0BA622A8" w14:textId="77777777" w:rsidTr="0025251C">
        <w:tc>
          <w:tcPr>
            <w:tcW w:w="5127" w:type="dxa"/>
            <w:shd w:val="clear" w:color="auto" w:fill="D9D9D9" w:themeFill="background1" w:themeFillShade="D9"/>
          </w:tcPr>
          <w:p w14:paraId="3ABF3113" w14:textId="77777777" w:rsidR="0025251C" w:rsidRPr="00F7690E" w:rsidRDefault="0025251C" w:rsidP="0025251C">
            <w:pPr>
              <w:jc w:val="both"/>
              <w:rPr>
                <w:rFonts w:ascii="Tahoma" w:hAnsi="Tahoma" w:cs="Tahoma"/>
                <w:b/>
              </w:rPr>
            </w:pPr>
          </w:p>
          <w:p w14:paraId="53CA70C1" w14:textId="13A00586" w:rsidR="0025251C" w:rsidRPr="00F7690E" w:rsidRDefault="0025251C" w:rsidP="0025251C">
            <w:pPr>
              <w:jc w:val="both"/>
              <w:rPr>
                <w:rFonts w:ascii="Tahoma" w:hAnsi="Tahoma" w:cs="Tahoma"/>
                <w:b/>
              </w:rPr>
            </w:pPr>
            <w:r w:rsidRPr="00F7690E">
              <w:rPr>
                <w:rFonts w:ascii="Tahoma" w:hAnsi="Tahoma" w:cs="Tahoma"/>
                <w:b/>
              </w:rPr>
              <w:t xml:space="preserve">Stowmarket Relief Trust Fire safety officer </w:t>
            </w:r>
          </w:p>
          <w:p w14:paraId="18548790" w14:textId="77777777" w:rsidR="0025251C" w:rsidRPr="00F7690E" w:rsidRDefault="0025251C" w:rsidP="0025251C">
            <w:pPr>
              <w:jc w:val="both"/>
              <w:rPr>
                <w:rFonts w:ascii="Tahoma" w:hAnsi="Tahoma" w:cs="Tahoma"/>
              </w:rPr>
            </w:pPr>
          </w:p>
        </w:tc>
        <w:tc>
          <w:tcPr>
            <w:tcW w:w="3503" w:type="dxa"/>
            <w:shd w:val="clear" w:color="auto" w:fill="D9D9D9" w:themeFill="background1" w:themeFillShade="D9"/>
          </w:tcPr>
          <w:p w14:paraId="5DC92140" w14:textId="77777777" w:rsidR="0025251C" w:rsidRPr="00F7690E" w:rsidRDefault="0025251C" w:rsidP="0025251C">
            <w:pPr>
              <w:rPr>
                <w:rFonts w:ascii="Tahoma" w:hAnsi="Tahoma" w:cs="Tahoma"/>
              </w:rPr>
            </w:pPr>
          </w:p>
          <w:p w14:paraId="06F1B246" w14:textId="77777777" w:rsidR="0025251C" w:rsidRPr="00F7690E" w:rsidRDefault="0025251C" w:rsidP="0025251C">
            <w:pPr>
              <w:rPr>
                <w:rFonts w:ascii="Tahoma" w:hAnsi="Tahoma" w:cs="Tahoma"/>
              </w:rPr>
            </w:pPr>
            <w:r w:rsidRPr="00F7690E">
              <w:rPr>
                <w:rFonts w:ascii="Tahoma" w:hAnsi="Tahoma" w:cs="Tahoma"/>
              </w:rPr>
              <w:t xml:space="preserve">Nick </w:t>
            </w:r>
            <w:proofErr w:type="spellStart"/>
            <w:r w:rsidRPr="00F7690E">
              <w:rPr>
                <w:rFonts w:ascii="Tahoma" w:hAnsi="Tahoma" w:cs="Tahoma"/>
              </w:rPr>
              <w:t>Gowrley</w:t>
            </w:r>
            <w:proofErr w:type="spellEnd"/>
          </w:p>
          <w:p w14:paraId="0150C960" w14:textId="77777777" w:rsidR="0025251C" w:rsidRPr="00F7690E" w:rsidRDefault="0025251C" w:rsidP="0025251C">
            <w:pPr>
              <w:rPr>
                <w:rFonts w:ascii="Tahoma" w:hAnsi="Tahoma" w:cs="Tahoma"/>
              </w:rPr>
            </w:pPr>
            <w:r w:rsidRPr="00F7690E">
              <w:rPr>
                <w:rFonts w:ascii="Tahoma" w:hAnsi="Tahoma" w:cs="Tahoma"/>
              </w:rPr>
              <w:t>Clerk to the Trustees</w:t>
            </w:r>
          </w:p>
          <w:p w14:paraId="6674030E" w14:textId="77777777" w:rsidR="0025251C" w:rsidRPr="00F7690E" w:rsidRDefault="0025251C" w:rsidP="0025251C">
            <w:pPr>
              <w:jc w:val="both"/>
              <w:rPr>
                <w:rFonts w:ascii="Tahoma" w:hAnsi="Tahoma" w:cs="Tahoma"/>
              </w:rPr>
            </w:pPr>
          </w:p>
        </w:tc>
      </w:tr>
    </w:tbl>
    <w:p w14:paraId="7F8C3017" w14:textId="77777777" w:rsidR="00E30D76" w:rsidRPr="00F7690E" w:rsidRDefault="00E30D76" w:rsidP="00115CA0">
      <w:pPr>
        <w:jc w:val="both"/>
        <w:rPr>
          <w:rFonts w:ascii="Tahoma" w:hAnsi="Tahoma" w:cs="Tahoma"/>
        </w:rPr>
      </w:pPr>
    </w:p>
    <w:tbl>
      <w:tblPr>
        <w:tblStyle w:val="TableGrid"/>
        <w:tblW w:w="0" w:type="auto"/>
        <w:tblLook w:val="04A0" w:firstRow="1" w:lastRow="0" w:firstColumn="1" w:lastColumn="0" w:noHBand="0" w:noVBand="1"/>
      </w:tblPr>
      <w:tblGrid>
        <w:gridCol w:w="8630"/>
      </w:tblGrid>
      <w:tr w:rsidR="00C91EED" w:rsidRPr="00F7690E" w14:paraId="438BDA6E" w14:textId="77777777" w:rsidTr="00C91EED">
        <w:tc>
          <w:tcPr>
            <w:tcW w:w="8856" w:type="dxa"/>
            <w:shd w:val="clear" w:color="auto" w:fill="0070C0"/>
          </w:tcPr>
          <w:p w14:paraId="401DD0E0" w14:textId="77777777" w:rsidR="00C91EED" w:rsidRPr="00F7690E" w:rsidRDefault="00C91EED" w:rsidP="00BC7C0C">
            <w:pPr>
              <w:jc w:val="both"/>
              <w:rPr>
                <w:rFonts w:ascii="Tahoma" w:hAnsi="Tahoma" w:cs="Tahoma"/>
                <w:b/>
              </w:rPr>
            </w:pPr>
          </w:p>
          <w:p w14:paraId="52E2F837" w14:textId="77777777" w:rsidR="00C91EED" w:rsidRPr="00F7690E" w:rsidRDefault="001247B3" w:rsidP="00BC7C0C">
            <w:pPr>
              <w:jc w:val="both"/>
              <w:rPr>
                <w:rFonts w:ascii="Tahoma" w:hAnsi="Tahoma" w:cs="Tahoma"/>
                <w:b/>
                <w:color w:val="FFFFFF" w:themeColor="background1"/>
              </w:rPr>
            </w:pPr>
            <w:r w:rsidRPr="00F7690E">
              <w:rPr>
                <w:rFonts w:ascii="Tahoma" w:hAnsi="Tahoma" w:cs="Tahoma"/>
                <w:b/>
                <w:color w:val="FFFFFF" w:themeColor="background1"/>
              </w:rPr>
              <w:t>Section 3: Status of this p</w:t>
            </w:r>
            <w:r w:rsidR="00C91EED" w:rsidRPr="00F7690E">
              <w:rPr>
                <w:rFonts w:ascii="Tahoma" w:hAnsi="Tahoma" w:cs="Tahoma"/>
                <w:b/>
                <w:color w:val="FFFFFF" w:themeColor="background1"/>
              </w:rPr>
              <w:t xml:space="preserve">olicy </w:t>
            </w:r>
            <w:r w:rsidRPr="00F7690E">
              <w:rPr>
                <w:rFonts w:ascii="Tahoma" w:hAnsi="Tahoma" w:cs="Tahoma"/>
                <w:b/>
                <w:color w:val="FFFFFF" w:themeColor="background1"/>
              </w:rPr>
              <w:t>and health and safety p</w:t>
            </w:r>
            <w:r w:rsidR="00C91EED" w:rsidRPr="00F7690E">
              <w:rPr>
                <w:rFonts w:ascii="Tahoma" w:hAnsi="Tahoma" w:cs="Tahoma"/>
                <w:b/>
                <w:color w:val="FFFFFF" w:themeColor="background1"/>
              </w:rPr>
              <w:t>osters</w:t>
            </w:r>
          </w:p>
          <w:p w14:paraId="685943D3" w14:textId="77777777" w:rsidR="00C91EED" w:rsidRPr="00F7690E" w:rsidRDefault="00C91EED" w:rsidP="00BC7C0C">
            <w:pPr>
              <w:jc w:val="both"/>
              <w:rPr>
                <w:rFonts w:ascii="Tahoma" w:hAnsi="Tahoma" w:cs="Tahoma"/>
                <w:b/>
              </w:rPr>
            </w:pPr>
          </w:p>
        </w:tc>
      </w:tr>
    </w:tbl>
    <w:p w14:paraId="67479390" w14:textId="77777777" w:rsidR="006D0F88" w:rsidRPr="00F7690E" w:rsidRDefault="006D0F88" w:rsidP="00E30D76">
      <w:pPr>
        <w:jc w:val="both"/>
        <w:rPr>
          <w:rFonts w:ascii="Tahoma" w:hAnsi="Tahoma" w:cs="Tahoma"/>
        </w:rPr>
      </w:pPr>
    </w:p>
    <w:p w14:paraId="3FF4E0D7" w14:textId="77777777" w:rsidR="00E30D76" w:rsidRPr="00F7690E" w:rsidRDefault="006D0F88" w:rsidP="00E30D76">
      <w:pPr>
        <w:jc w:val="both"/>
        <w:rPr>
          <w:rFonts w:ascii="Tahoma" w:hAnsi="Tahoma" w:cs="Tahoma"/>
        </w:rPr>
      </w:pPr>
      <w:r w:rsidRPr="00F7690E">
        <w:rPr>
          <w:rFonts w:ascii="Tahoma" w:hAnsi="Tahoma" w:cs="Tahoma"/>
        </w:rPr>
        <w:t xml:space="preserve">The Health and Safety at Work Act 1974 places a statutory duty on all employers to ensure, so far as is reasonably practicable, the safety, </w:t>
      </w:r>
      <w:proofErr w:type="gramStart"/>
      <w:r w:rsidRPr="00F7690E">
        <w:rPr>
          <w:rFonts w:ascii="Tahoma" w:hAnsi="Tahoma" w:cs="Tahoma"/>
        </w:rPr>
        <w:t>health</w:t>
      </w:r>
      <w:proofErr w:type="gramEnd"/>
      <w:r w:rsidRPr="00F7690E">
        <w:rPr>
          <w:rFonts w:ascii="Tahoma" w:hAnsi="Tahoma" w:cs="Tahoma"/>
        </w:rPr>
        <w:t xml:space="preserve"> and welfare of all its employees at work and other people who may be affected by their activities, e.g. users, volunteers, members of the public. Nothing in the application of this organisational policy shall be construed to confer or grant employment rights or status in its application to volunteers.</w:t>
      </w:r>
    </w:p>
    <w:p w14:paraId="306276AB" w14:textId="77777777" w:rsidR="007B7C83" w:rsidRPr="00F7690E" w:rsidRDefault="007B7C83" w:rsidP="00E30D76">
      <w:pPr>
        <w:jc w:val="both"/>
        <w:rPr>
          <w:rFonts w:ascii="Tahoma" w:hAnsi="Tahoma" w:cs="Tahoma"/>
        </w:rPr>
      </w:pPr>
    </w:p>
    <w:p w14:paraId="4C6F3A70" w14:textId="77777777" w:rsidR="007B7C83" w:rsidRPr="00F7690E" w:rsidRDefault="007B7C83" w:rsidP="007B7C83">
      <w:pPr>
        <w:jc w:val="both"/>
        <w:rPr>
          <w:rFonts w:ascii="Tahoma" w:hAnsi="Tahoma" w:cs="Tahoma"/>
        </w:rPr>
      </w:pPr>
      <w:r w:rsidRPr="00F7690E">
        <w:rPr>
          <w:rFonts w:ascii="Tahoma" w:hAnsi="Tahoma" w:cs="Tahoma"/>
        </w:rPr>
        <w:t xml:space="preserve">All </w:t>
      </w:r>
      <w:r w:rsidR="00760DC4" w:rsidRPr="00F7690E">
        <w:rPr>
          <w:rFonts w:ascii="Tahoma" w:hAnsi="Tahoma" w:cs="Tahoma"/>
        </w:rPr>
        <w:t>employees</w:t>
      </w:r>
      <w:r w:rsidR="00F95A45" w:rsidRPr="00F7690E">
        <w:rPr>
          <w:rFonts w:ascii="Tahoma" w:hAnsi="Tahoma" w:cs="Tahoma"/>
        </w:rPr>
        <w:t xml:space="preserve"> and volunteers must</w:t>
      </w:r>
      <w:r w:rsidRPr="00F7690E">
        <w:rPr>
          <w:rFonts w:ascii="Tahoma" w:hAnsi="Tahoma" w:cs="Tahoma"/>
        </w:rPr>
        <w:t xml:space="preserve">: </w:t>
      </w:r>
    </w:p>
    <w:p w14:paraId="6221BCFE" w14:textId="77777777" w:rsidR="007B7C83" w:rsidRPr="00F7690E" w:rsidRDefault="007B7C83" w:rsidP="007B7C83">
      <w:pPr>
        <w:jc w:val="both"/>
        <w:rPr>
          <w:rFonts w:ascii="Tahoma" w:hAnsi="Tahoma" w:cs="Tahoma"/>
        </w:rPr>
      </w:pPr>
    </w:p>
    <w:p w14:paraId="435C421A" w14:textId="77777777" w:rsidR="007B7C83" w:rsidRPr="00F7690E" w:rsidRDefault="007B7C83" w:rsidP="007B7C83">
      <w:pPr>
        <w:jc w:val="both"/>
        <w:rPr>
          <w:rFonts w:ascii="Tahoma" w:hAnsi="Tahoma" w:cs="Tahoma"/>
        </w:rPr>
      </w:pPr>
      <w:r w:rsidRPr="00F7690E">
        <w:rPr>
          <w:rFonts w:ascii="Tahoma" w:hAnsi="Tahoma" w:cs="Tahoma"/>
        </w:rPr>
        <w:t>• co-operate with supervisors and managers on health and safety matters</w:t>
      </w:r>
    </w:p>
    <w:p w14:paraId="4560B384" w14:textId="77777777" w:rsidR="007B7C83" w:rsidRPr="00F7690E" w:rsidRDefault="007B7C83" w:rsidP="007B7C83">
      <w:pPr>
        <w:jc w:val="both"/>
        <w:rPr>
          <w:rFonts w:ascii="Tahoma" w:hAnsi="Tahoma" w:cs="Tahoma"/>
        </w:rPr>
      </w:pPr>
      <w:r w:rsidRPr="00F7690E">
        <w:rPr>
          <w:rFonts w:ascii="Tahoma" w:hAnsi="Tahoma" w:cs="Tahoma"/>
        </w:rPr>
        <w:t>• not interfere with anything provided to safeguard their health and safety</w:t>
      </w:r>
    </w:p>
    <w:p w14:paraId="29D3A127" w14:textId="77777777" w:rsidR="007B7C83" w:rsidRPr="00F7690E" w:rsidRDefault="007B7C83" w:rsidP="007B7C83">
      <w:pPr>
        <w:jc w:val="both"/>
        <w:rPr>
          <w:rFonts w:ascii="Tahoma" w:hAnsi="Tahoma" w:cs="Tahoma"/>
        </w:rPr>
      </w:pPr>
      <w:r w:rsidRPr="00F7690E">
        <w:rPr>
          <w:rFonts w:ascii="Tahoma" w:hAnsi="Tahoma" w:cs="Tahoma"/>
        </w:rPr>
        <w:t xml:space="preserve">• take reasonable care </w:t>
      </w:r>
      <w:r w:rsidR="00D83721" w:rsidRPr="00F7690E">
        <w:rPr>
          <w:rFonts w:ascii="Tahoma" w:hAnsi="Tahoma" w:cs="Tahoma"/>
        </w:rPr>
        <w:t>with regard</w:t>
      </w:r>
      <w:r w:rsidRPr="00F7690E">
        <w:rPr>
          <w:rFonts w:ascii="Tahoma" w:hAnsi="Tahoma" w:cs="Tahoma"/>
        </w:rPr>
        <w:t xml:space="preserve"> to their own</w:t>
      </w:r>
      <w:r w:rsidR="00F95A45" w:rsidRPr="00F7690E">
        <w:rPr>
          <w:rFonts w:ascii="Tahoma" w:hAnsi="Tahoma" w:cs="Tahoma"/>
        </w:rPr>
        <w:t xml:space="preserve"> </w:t>
      </w:r>
      <w:r w:rsidRPr="00F7690E">
        <w:rPr>
          <w:rFonts w:ascii="Tahoma" w:hAnsi="Tahoma" w:cs="Tahoma"/>
        </w:rPr>
        <w:t>health and safety</w:t>
      </w:r>
    </w:p>
    <w:p w14:paraId="36DA129C" w14:textId="77777777" w:rsidR="007B7C83" w:rsidRPr="00F7690E" w:rsidRDefault="007B7C83" w:rsidP="007B7C83">
      <w:pPr>
        <w:jc w:val="both"/>
        <w:rPr>
          <w:rFonts w:ascii="Tahoma" w:hAnsi="Tahoma" w:cs="Tahoma"/>
        </w:rPr>
      </w:pPr>
      <w:r w:rsidRPr="00F7690E">
        <w:rPr>
          <w:rFonts w:ascii="Tahoma" w:hAnsi="Tahoma" w:cs="Tahoma"/>
        </w:rPr>
        <w:t xml:space="preserve">• report all health and safety concerns to an appropriate person (as detailed in this policy). </w:t>
      </w:r>
    </w:p>
    <w:p w14:paraId="6708C269" w14:textId="77777777" w:rsidR="00E30D76" w:rsidRPr="00F7690E" w:rsidRDefault="00E30D76" w:rsidP="00115CA0">
      <w:pPr>
        <w:jc w:val="both"/>
        <w:rPr>
          <w:rFonts w:ascii="Tahoma" w:hAnsi="Tahoma" w:cs="Tahoma"/>
        </w:rPr>
      </w:pPr>
    </w:p>
    <w:p w14:paraId="56172AE2" w14:textId="19993057" w:rsidR="00CA6FD0" w:rsidRPr="00F7690E" w:rsidRDefault="001247B3" w:rsidP="00115CA0">
      <w:pPr>
        <w:jc w:val="both"/>
        <w:rPr>
          <w:rFonts w:ascii="Tahoma" w:hAnsi="Tahoma" w:cs="Tahoma"/>
        </w:rPr>
      </w:pPr>
      <w:r w:rsidRPr="00F7690E">
        <w:rPr>
          <w:rFonts w:ascii="Tahoma" w:hAnsi="Tahoma" w:cs="Tahoma"/>
        </w:rPr>
        <w:t>The health and safety information p</w:t>
      </w:r>
      <w:r w:rsidR="00D83721" w:rsidRPr="00F7690E">
        <w:rPr>
          <w:rFonts w:ascii="Tahoma" w:hAnsi="Tahoma" w:cs="Tahoma"/>
        </w:rPr>
        <w:t>oster(</w:t>
      </w:r>
      <w:r w:rsidR="003E3146" w:rsidRPr="00F7690E">
        <w:rPr>
          <w:rFonts w:ascii="Tahoma" w:hAnsi="Tahoma" w:cs="Tahoma"/>
        </w:rPr>
        <w:t>s</w:t>
      </w:r>
      <w:r w:rsidR="00D83721" w:rsidRPr="00F7690E">
        <w:rPr>
          <w:rFonts w:ascii="Tahoma" w:hAnsi="Tahoma" w:cs="Tahoma"/>
        </w:rPr>
        <w:t>)</w:t>
      </w:r>
      <w:r w:rsidR="003E3146" w:rsidRPr="00F7690E">
        <w:rPr>
          <w:rFonts w:ascii="Tahoma" w:hAnsi="Tahoma" w:cs="Tahoma"/>
        </w:rPr>
        <w:t xml:space="preserve"> shall be positioned in a promi</w:t>
      </w:r>
      <w:r w:rsidR="00614105" w:rsidRPr="00F7690E">
        <w:rPr>
          <w:rFonts w:ascii="Tahoma" w:hAnsi="Tahoma" w:cs="Tahoma"/>
        </w:rPr>
        <w:t xml:space="preserve">nent place and details of the </w:t>
      </w:r>
      <w:r w:rsidR="0025251C" w:rsidRPr="00F7690E">
        <w:rPr>
          <w:rFonts w:ascii="Tahoma" w:hAnsi="Tahoma" w:cs="Tahoma"/>
        </w:rPr>
        <w:t>Stowmarket Relief Trust</w:t>
      </w:r>
      <w:r w:rsidR="00614105" w:rsidRPr="00F7690E">
        <w:rPr>
          <w:rFonts w:ascii="Tahoma" w:hAnsi="Tahoma" w:cs="Tahoma"/>
        </w:rPr>
        <w:t xml:space="preserve">’s Employers’ Liability Insurance Certificate shall be displayed in </w:t>
      </w:r>
      <w:r w:rsidR="00B77AD9" w:rsidRPr="00F7690E">
        <w:rPr>
          <w:rFonts w:ascii="Tahoma" w:hAnsi="Tahoma" w:cs="Tahoma"/>
        </w:rPr>
        <w:t xml:space="preserve">the </w:t>
      </w:r>
      <w:r w:rsidR="0025251C" w:rsidRPr="00F7690E">
        <w:rPr>
          <w:rFonts w:ascii="Tahoma" w:hAnsi="Tahoma" w:cs="Tahoma"/>
        </w:rPr>
        <w:t>Employees</w:t>
      </w:r>
      <w:r w:rsidR="00B77AD9" w:rsidRPr="00F7690E">
        <w:rPr>
          <w:rFonts w:ascii="Tahoma" w:hAnsi="Tahoma" w:cs="Tahoma"/>
        </w:rPr>
        <w:t xml:space="preserve"> Office.</w:t>
      </w:r>
    </w:p>
    <w:p w14:paraId="51D4F9CA" w14:textId="77777777" w:rsidR="003E3146" w:rsidRPr="00F7690E" w:rsidRDefault="003E3146" w:rsidP="00115CA0">
      <w:pPr>
        <w:jc w:val="both"/>
        <w:rPr>
          <w:rFonts w:ascii="Tahoma" w:hAnsi="Tahoma" w:cs="Tahoma"/>
        </w:rPr>
      </w:pPr>
    </w:p>
    <w:p w14:paraId="727FA47B" w14:textId="77777777" w:rsidR="00C91EED" w:rsidRPr="00F7690E" w:rsidRDefault="00000000" w:rsidP="00115CA0">
      <w:pPr>
        <w:jc w:val="both"/>
        <w:rPr>
          <w:rFonts w:ascii="Tahoma" w:hAnsi="Tahoma" w:cs="Tahoma"/>
        </w:rPr>
      </w:pPr>
      <w:hyperlink r:id="rId8" w:history="1">
        <w:r w:rsidR="003E3146" w:rsidRPr="00F7690E">
          <w:rPr>
            <w:rStyle w:val="Hyperlink"/>
            <w:rFonts w:ascii="Tahoma" w:hAnsi="Tahoma" w:cs="Tahoma"/>
          </w:rPr>
          <w:t>http://www.hse.gov.uk/contact/faqs/lawposter.htm</w:t>
        </w:r>
      </w:hyperlink>
      <w:r w:rsidR="003E3146" w:rsidRPr="00F7690E">
        <w:rPr>
          <w:rFonts w:ascii="Tahoma" w:hAnsi="Tahoma" w:cs="Tahoma"/>
        </w:rPr>
        <w:t xml:space="preserve"> </w:t>
      </w:r>
    </w:p>
    <w:p w14:paraId="25D5E451" w14:textId="77777777" w:rsidR="00614105" w:rsidRPr="00F7690E" w:rsidRDefault="00614105" w:rsidP="00115CA0">
      <w:pPr>
        <w:jc w:val="both"/>
        <w:rPr>
          <w:rFonts w:ascii="Tahoma" w:hAnsi="Tahoma" w:cs="Tahoma"/>
        </w:rPr>
      </w:pPr>
    </w:p>
    <w:p w14:paraId="19A4C4FB" w14:textId="77777777" w:rsidR="00C91EED" w:rsidRPr="00F7690E" w:rsidRDefault="00000000" w:rsidP="00115CA0">
      <w:pPr>
        <w:jc w:val="both"/>
        <w:rPr>
          <w:rFonts w:ascii="Tahoma" w:hAnsi="Tahoma" w:cs="Tahoma"/>
        </w:rPr>
      </w:pPr>
      <w:hyperlink r:id="rId9" w:history="1">
        <w:r w:rsidR="00614105" w:rsidRPr="00F7690E">
          <w:rPr>
            <w:rStyle w:val="Hyperlink"/>
            <w:rFonts w:ascii="Tahoma" w:hAnsi="Tahoma" w:cs="Tahoma"/>
          </w:rPr>
          <w:t>http://www.hse.gov.uk/pubns/hse39.pdf</w:t>
        </w:r>
      </w:hyperlink>
      <w:r w:rsidR="00614105" w:rsidRPr="00F7690E">
        <w:rPr>
          <w:rFonts w:ascii="Tahoma" w:hAnsi="Tahoma" w:cs="Tahoma"/>
        </w:rPr>
        <w:t xml:space="preserve"> </w:t>
      </w:r>
    </w:p>
    <w:p w14:paraId="61258495" w14:textId="77777777" w:rsidR="00614105" w:rsidRPr="00F7690E" w:rsidRDefault="00614105" w:rsidP="00115CA0">
      <w:pPr>
        <w:jc w:val="both"/>
        <w:rPr>
          <w:rFonts w:ascii="Tahoma" w:hAnsi="Tahoma" w:cs="Tahoma"/>
        </w:rPr>
      </w:pPr>
    </w:p>
    <w:p w14:paraId="775C3931" w14:textId="77777777" w:rsidR="00B77AD9" w:rsidRPr="00F7690E" w:rsidRDefault="00B77AD9" w:rsidP="00115CA0">
      <w:pPr>
        <w:jc w:val="both"/>
        <w:rPr>
          <w:rFonts w:ascii="Tahoma" w:hAnsi="Tahoma" w:cs="Tahoma"/>
        </w:rPr>
      </w:pPr>
    </w:p>
    <w:p w14:paraId="280B10AD" w14:textId="77777777" w:rsidR="00B77AD9" w:rsidRPr="00F7690E" w:rsidRDefault="00B77AD9" w:rsidP="00115CA0">
      <w:pPr>
        <w:jc w:val="both"/>
        <w:rPr>
          <w:rFonts w:ascii="Tahoma" w:hAnsi="Tahoma" w:cs="Tahoma"/>
        </w:rPr>
      </w:pPr>
    </w:p>
    <w:tbl>
      <w:tblPr>
        <w:tblStyle w:val="TableGrid"/>
        <w:tblW w:w="0" w:type="auto"/>
        <w:tblInd w:w="108" w:type="dxa"/>
        <w:shd w:val="clear" w:color="auto" w:fill="0070C0"/>
        <w:tblLook w:val="04A0" w:firstRow="1" w:lastRow="0" w:firstColumn="1" w:lastColumn="0" w:noHBand="0" w:noVBand="1"/>
      </w:tblPr>
      <w:tblGrid>
        <w:gridCol w:w="8522"/>
      </w:tblGrid>
      <w:tr w:rsidR="00C91EED" w:rsidRPr="00F7690E" w14:paraId="40FE8C98" w14:textId="77777777" w:rsidTr="00C91EED">
        <w:tc>
          <w:tcPr>
            <w:tcW w:w="8748" w:type="dxa"/>
            <w:shd w:val="clear" w:color="auto" w:fill="0070C0"/>
          </w:tcPr>
          <w:p w14:paraId="4B8B8AB3" w14:textId="77777777" w:rsidR="00C91EED" w:rsidRPr="00F7690E" w:rsidRDefault="00C91EED" w:rsidP="00BC7C0C">
            <w:pPr>
              <w:jc w:val="both"/>
              <w:rPr>
                <w:rFonts w:ascii="Tahoma" w:hAnsi="Tahoma" w:cs="Tahoma"/>
                <w:b/>
                <w:color w:val="FFFFFF" w:themeColor="background1"/>
              </w:rPr>
            </w:pPr>
          </w:p>
          <w:p w14:paraId="4354C44D" w14:textId="3F9726C2" w:rsidR="00C91EED" w:rsidRPr="00F7690E" w:rsidRDefault="001247B3" w:rsidP="00BC7C0C">
            <w:pPr>
              <w:jc w:val="both"/>
              <w:rPr>
                <w:rFonts w:ascii="Tahoma" w:hAnsi="Tahoma" w:cs="Tahoma"/>
                <w:b/>
                <w:color w:val="FFFFFF" w:themeColor="background1"/>
              </w:rPr>
            </w:pPr>
            <w:r w:rsidRPr="00F7690E">
              <w:rPr>
                <w:rFonts w:ascii="Tahoma" w:hAnsi="Tahoma" w:cs="Tahoma"/>
                <w:b/>
                <w:color w:val="FFFFFF" w:themeColor="background1"/>
              </w:rPr>
              <w:t xml:space="preserve">Section 4: Arrangements and </w:t>
            </w:r>
            <w:r w:rsidR="002C4A58">
              <w:rPr>
                <w:rFonts w:ascii="Tahoma" w:hAnsi="Tahoma" w:cs="Tahoma"/>
                <w:b/>
                <w:color w:val="FFFFFF" w:themeColor="background1"/>
              </w:rPr>
              <w:t>A</w:t>
            </w:r>
            <w:r w:rsidR="00C91EED" w:rsidRPr="00F7690E">
              <w:rPr>
                <w:rFonts w:ascii="Tahoma" w:hAnsi="Tahoma" w:cs="Tahoma"/>
                <w:b/>
                <w:color w:val="FFFFFF" w:themeColor="background1"/>
              </w:rPr>
              <w:t>ctions</w:t>
            </w:r>
          </w:p>
          <w:p w14:paraId="25FB9E8F" w14:textId="77777777" w:rsidR="00C91EED" w:rsidRPr="00F7690E" w:rsidRDefault="00C91EED" w:rsidP="00BC7C0C">
            <w:pPr>
              <w:jc w:val="both"/>
              <w:rPr>
                <w:rFonts w:ascii="Tahoma" w:hAnsi="Tahoma" w:cs="Tahoma"/>
                <w:b/>
                <w:color w:val="FFFFFF" w:themeColor="background1"/>
              </w:rPr>
            </w:pPr>
          </w:p>
        </w:tc>
      </w:tr>
    </w:tbl>
    <w:p w14:paraId="0064895A" w14:textId="77777777" w:rsidR="00E30D76" w:rsidRPr="00F7690E" w:rsidRDefault="00E30D76" w:rsidP="00115CA0">
      <w:pPr>
        <w:jc w:val="both"/>
        <w:rPr>
          <w:rFonts w:ascii="Tahoma" w:hAnsi="Tahoma" w:cs="Tahoma"/>
        </w:rPr>
      </w:pPr>
    </w:p>
    <w:tbl>
      <w:tblPr>
        <w:tblStyle w:val="TableGrid"/>
        <w:tblW w:w="0" w:type="auto"/>
        <w:tblInd w:w="108" w:type="dxa"/>
        <w:tblLook w:val="04A0" w:firstRow="1" w:lastRow="0" w:firstColumn="1" w:lastColumn="0" w:noHBand="0" w:noVBand="1"/>
      </w:tblPr>
      <w:tblGrid>
        <w:gridCol w:w="3608"/>
        <w:gridCol w:w="4914"/>
      </w:tblGrid>
      <w:tr w:rsidR="0088762C" w:rsidRPr="00F7690E" w14:paraId="135BA6B9" w14:textId="77777777" w:rsidTr="00AB7CD8">
        <w:tc>
          <w:tcPr>
            <w:tcW w:w="8748" w:type="dxa"/>
            <w:gridSpan w:val="2"/>
            <w:shd w:val="clear" w:color="auto" w:fill="0070C0"/>
          </w:tcPr>
          <w:p w14:paraId="2BF5E4EA" w14:textId="77777777" w:rsidR="0088762C" w:rsidRPr="00F7690E" w:rsidRDefault="001247B3" w:rsidP="000F0FFE">
            <w:pPr>
              <w:jc w:val="both"/>
              <w:rPr>
                <w:rFonts w:ascii="Tahoma" w:hAnsi="Tahoma" w:cs="Tahoma"/>
                <w:b/>
              </w:rPr>
            </w:pPr>
            <w:r w:rsidRPr="00F7690E">
              <w:rPr>
                <w:rFonts w:ascii="Tahoma" w:hAnsi="Tahoma" w:cs="Tahoma"/>
                <w:b/>
                <w:color w:val="FFFFFF" w:themeColor="background1"/>
              </w:rPr>
              <w:t>Policy s</w:t>
            </w:r>
            <w:r w:rsidR="0088762C" w:rsidRPr="00F7690E">
              <w:rPr>
                <w:rFonts w:ascii="Tahoma" w:hAnsi="Tahoma" w:cs="Tahoma"/>
                <w:b/>
                <w:color w:val="FFFFFF" w:themeColor="background1"/>
              </w:rPr>
              <w:t>tatement</w:t>
            </w:r>
            <w:r w:rsidR="00CA6FD0" w:rsidRPr="00F7690E">
              <w:rPr>
                <w:rFonts w:ascii="Tahoma" w:hAnsi="Tahoma" w:cs="Tahoma"/>
                <w:b/>
                <w:color w:val="FFFFFF" w:themeColor="background1"/>
              </w:rPr>
              <w:t xml:space="preserve"> 1</w:t>
            </w:r>
            <w:r w:rsidR="0088762C" w:rsidRPr="00F7690E">
              <w:rPr>
                <w:rFonts w:ascii="Tahoma" w:hAnsi="Tahoma" w:cs="Tahoma"/>
                <w:b/>
                <w:color w:val="FFFFFF" w:themeColor="background1"/>
              </w:rPr>
              <w:t xml:space="preserve">: to provide adequate control of the health and safety risks arising from our work activities. </w:t>
            </w:r>
          </w:p>
        </w:tc>
      </w:tr>
      <w:tr w:rsidR="00F95A45" w:rsidRPr="00F7690E" w14:paraId="6BBF078D" w14:textId="77777777" w:rsidTr="00C91EED">
        <w:tc>
          <w:tcPr>
            <w:tcW w:w="3686" w:type="dxa"/>
            <w:tcBorders>
              <w:bottom w:val="single" w:sz="4" w:space="0" w:color="auto"/>
            </w:tcBorders>
          </w:tcPr>
          <w:p w14:paraId="3E17D489" w14:textId="77777777" w:rsidR="00F95A45" w:rsidRPr="00F7690E" w:rsidRDefault="00F95A45" w:rsidP="00F95A45">
            <w:pPr>
              <w:jc w:val="both"/>
              <w:rPr>
                <w:rFonts w:ascii="Tahoma" w:hAnsi="Tahoma" w:cs="Tahoma"/>
              </w:rPr>
            </w:pPr>
            <w:r w:rsidRPr="00F7690E">
              <w:rPr>
                <w:rFonts w:ascii="Tahoma" w:hAnsi="Tahoma" w:cs="Tahoma"/>
              </w:rPr>
              <w:t xml:space="preserve">Person responsible: </w:t>
            </w:r>
          </w:p>
        </w:tc>
        <w:tc>
          <w:tcPr>
            <w:tcW w:w="5062" w:type="dxa"/>
            <w:tcBorders>
              <w:bottom w:val="single" w:sz="4" w:space="0" w:color="auto"/>
            </w:tcBorders>
          </w:tcPr>
          <w:p w14:paraId="334150A1" w14:textId="77777777" w:rsidR="00F95A45" w:rsidRPr="00F7690E" w:rsidRDefault="001247B3" w:rsidP="000F0FFE">
            <w:pPr>
              <w:jc w:val="both"/>
              <w:rPr>
                <w:rFonts w:ascii="Tahoma" w:hAnsi="Tahoma" w:cs="Tahoma"/>
              </w:rPr>
            </w:pPr>
            <w:r w:rsidRPr="00F7690E">
              <w:rPr>
                <w:rFonts w:ascii="Tahoma" w:hAnsi="Tahoma" w:cs="Tahoma"/>
              </w:rPr>
              <w:t>Health and S</w:t>
            </w:r>
            <w:r w:rsidR="00F95A45" w:rsidRPr="00F7690E">
              <w:rPr>
                <w:rFonts w:ascii="Tahoma" w:hAnsi="Tahoma" w:cs="Tahoma"/>
              </w:rPr>
              <w:t>afety Officer</w:t>
            </w:r>
          </w:p>
        </w:tc>
      </w:tr>
      <w:tr w:rsidR="00CA6FD0" w:rsidRPr="00F7690E" w14:paraId="61F25EF2" w14:textId="77777777" w:rsidTr="00CA6FD0">
        <w:tc>
          <w:tcPr>
            <w:tcW w:w="8748" w:type="dxa"/>
            <w:gridSpan w:val="2"/>
            <w:shd w:val="clear" w:color="auto" w:fill="D9D9D9" w:themeFill="background1" w:themeFillShade="D9"/>
          </w:tcPr>
          <w:p w14:paraId="1A91AEFA" w14:textId="4779B76B" w:rsidR="00CA6FD0" w:rsidRPr="00F7690E" w:rsidRDefault="001247B3" w:rsidP="000F0FFE">
            <w:pPr>
              <w:jc w:val="both"/>
              <w:rPr>
                <w:rFonts w:ascii="Tahoma" w:hAnsi="Tahoma" w:cs="Tahoma"/>
              </w:rPr>
            </w:pPr>
            <w:r w:rsidRPr="00F7690E">
              <w:rPr>
                <w:rFonts w:ascii="Tahoma" w:hAnsi="Tahoma" w:cs="Tahoma"/>
              </w:rPr>
              <w:t>Arrangements and a</w:t>
            </w:r>
            <w:r w:rsidR="00CA6FD0" w:rsidRPr="00F7690E">
              <w:rPr>
                <w:rFonts w:ascii="Tahoma" w:hAnsi="Tahoma" w:cs="Tahoma"/>
              </w:rPr>
              <w:t xml:space="preserve">ctions: Activities shall be risk assessed </w:t>
            </w:r>
            <w:r w:rsidR="002C4A58">
              <w:rPr>
                <w:rFonts w:ascii="Tahoma" w:hAnsi="Tahoma" w:cs="Tahoma"/>
              </w:rPr>
              <w:t>and a</w:t>
            </w:r>
            <w:r w:rsidR="00CA6FD0" w:rsidRPr="00F7690E">
              <w:rPr>
                <w:rFonts w:ascii="Tahoma" w:hAnsi="Tahoma" w:cs="Tahoma"/>
              </w:rPr>
              <w:t>ctions arising as a result of the risk assessment must be implemented. Risk assessments shall be reviewed every 12 months or sooner if required.</w:t>
            </w:r>
          </w:p>
        </w:tc>
      </w:tr>
    </w:tbl>
    <w:p w14:paraId="2A31579C" w14:textId="77777777" w:rsidR="006D0F88" w:rsidRPr="00F7690E" w:rsidRDefault="006D0F88" w:rsidP="00115CA0">
      <w:pPr>
        <w:jc w:val="both"/>
        <w:rPr>
          <w:rFonts w:ascii="Tahoma" w:hAnsi="Tahoma" w:cs="Tahoma"/>
        </w:rPr>
      </w:pPr>
    </w:p>
    <w:tbl>
      <w:tblPr>
        <w:tblStyle w:val="TableGrid"/>
        <w:tblW w:w="0" w:type="auto"/>
        <w:tblInd w:w="108" w:type="dxa"/>
        <w:tblLook w:val="04A0" w:firstRow="1" w:lastRow="0" w:firstColumn="1" w:lastColumn="0" w:noHBand="0" w:noVBand="1"/>
      </w:tblPr>
      <w:tblGrid>
        <w:gridCol w:w="3602"/>
        <w:gridCol w:w="4920"/>
      </w:tblGrid>
      <w:tr w:rsidR="0088762C" w:rsidRPr="00F7690E" w14:paraId="4E6AD96F" w14:textId="77777777" w:rsidTr="00AB7CD8">
        <w:tc>
          <w:tcPr>
            <w:tcW w:w="8748" w:type="dxa"/>
            <w:gridSpan w:val="2"/>
            <w:shd w:val="clear" w:color="auto" w:fill="0070C0"/>
          </w:tcPr>
          <w:p w14:paraId="41FAD284" w14:textId="77777777" w:rsidR="0088762C" w:rsidRPr="00F7690E" w:rsidRDefault="003749A2" w:rsidP="000F0FFE">
            <w:pPr>
              <w:spacing w:line="276" w:lineRule="auto"/>
              <w:jc w:val="both"/>
              <w:rPr>
                <w:rFonts w:ascii="Tahoma" w:hAnsi="Tahoma" w:cs="Tahoma"/>
              </w:rPr>
            </w:pPr>
            <w:r w:rsidRPr="00F7690E">
              <w:rPr>
                <w:rFonts w:ascii="Tahoma" w:hAnsi="Tahoma" w:cs="Tahoma"/>
                <w:b/>
                <w:color w:val="FFFFFF" w:themeColor="background1"/>
              </w:rPr>
              <w:t>Policy s</w:t>
            </w:r>
            <w:r w:rsidR="0088762C" w:rsidRPr="00F7690E">
              <w:rPr>
                <w:rFonts w:ascii="Tahoma" w:hAnsi="Tahoma" w:cs="Tahoma"/>
                <w:b/>
                <w:color w:val="FFFFFF" w:themeColor="background1"/>
              </w:rPr>
              <w:t>tatement</w:t>
            </w:r>
            <w:r w:rsidR="00CA6FD0" w:rsidRPr="00F7690E">
              <w:rPr>
                <w:rFonts w:ascii="Tahoma" w:hAnsi="Tahoma" w:cs="Tahoma"/>
                <w:b/>
                <w:color w:val="FFFFFF" w:themeColor="background1"/>
              </w:rPr>
              <w:t xml:space="preserve"> 2</w:t>
            </w:r>
            <w:r w:rsidR="0088762C" w:rsidRPr="00F7690E">
              <w:rPr>
                <w:rFonts w:ascii="Tahoma" w:hAnsi="Tahoma" w:cs="Tahoma"/>
                <w:b/>
                <w:color w:val="FFFFFF" w:themeColor="background1"/>
              </w:rPr>
              <w:t xml:space="preserve">: to consult with our employees and volunteers on matters affecting their health and safety. </w:t>
            </w:r>
          </w:p>
        </w:tc>
      </w:tr>
      <w:tr w:rsidR="00F95A45" w:rsidRPr="00F7690E" w14:paraId="1AC2ACE4" w14:textId="77777777" w:rsidTr="00C91EED">
        <w:tc>
          <w:tcPr>
            <w:tcW w:w="3686" w:type="dxa"/>
            <w:tcBorders>
              <w:bottom w:val="single" w:sz="4" w:space="0" w:color="auto"/>
            </w:tcBorders>
          </w:tcPr>
          <w:p w14:paraId="74245C1A" w14:textId="77777777" w:rsidR="00F95A45" w:rsidRPr="00F7690E" w:rsidRDefault="00F95A45" w:rsidP="00F95A45">
            <w:pPr>
              <w:spacing w:line="276" w:lineRule="auto"/>
              <w:jc w:val="both"/>
              <w:rPr>
                <w:rFonts w:ascii="Tahoma" w:hAnsi="Tahoma" w:cs="Tahoma"/>
              </w:rPr>
            </w:pPr>
            <w:r w:rsidRPr="00F7690E">
              <w:rPr>
                <w:rFonts w:ascii="Tahoma" w:hAnsi="Tahoma" w:cs="Tahoma"/>
              </w:rPr>
              <w:t xml:space="preserve">Person responsible: </w:t>
            </w:r>
          </w:p>
        </w:tc>
        <w:tc>
          <w:tcPr>
            <w:tcW w:w="5062" w:type="dxa"/>
            <w:tcBorders>
              <w:bottom w:val="single" w:sz="4" w:space="0" w:color="auto"/>
            </w:tcBorders>
          </w:tcPr>
          <w:p w14:paraId="31EE370D" w14:textId="77777777" w:rsidR="00F95A45" w:rsidRPr="00F7690E" w:rsidRDefault="003749A2" w:rsidP="00C91EED">
            <w:pPr>
              <w:spacing w:line="276" w:lineRule="auto"/>
              <w:jc w:val="both"/>
              <w:rPr>
                <w:rFonts w:ascii="Tahoma" w:hAnsi="Tahoma" w:cs="Tahoma"/>
              </w:rPr>
            </w:pPr>
            <w:r w:rsidRPr="00F7690E">
              <w:rPr>
                <w:rFonts w:ascii="Tahoma" w:hAnsi="Tahoma" w:cs="Tahoma"/>
              </w:rPr>
              <w:t xml:space="preserve">Trustee </w:t>
            </w:r>
            <w:r w:rsidR="00EE5FF0" w:rsidRPr="00F7690E">
              <w:rPr>
                <w:rFonts w:ascii="Tahoma" w:hAnsi="Tahoma" w:cs="Tahoma"/>
              </w:rPr>
              <w:t>B</w:t>
            </w:r>
            <w:r w:rsidR="00C91EED" w:rsidRPr="00F7690E">
              <w:rPr>
                <w:rFonts w:ascii="Tahoma" w:hAnsi="Tahoma" w:cs="Tahoma"/>
              </w:rPr>
              <w:t xml:space="preserve">oard, all </w:t>
            </w:r>
            <w:proofErr w:type="gramStart"/>
            <w:r w:rsidR="00760DC4" w:rsidRPr="00F7690E">
              <w:rPr>
                <w:rFonts w:ascii="Tahoma" w:hAnsi="Tahoma" w:cs="Tahoma"/>
              </w:rPr>
              <w:t>employees</w:t>
            </w:r>
            <w:proofErr w:type="gramEnd"/>
            <w:r w:rsidR="00F95A45" w:rsidRPr="00F7690E">
              <w:rPr>
                <w:rFonts w:ascii="Tahoma" w:hAnsi="Tahoma" w:cs="Tahoma"/>
              </w:rPr>
              <w:t xml:space="preserve"> and volunteers.</w:t>
            </w:r>
          </w:p>
        </w:tc>
      </w:tr>
      <w:tr w:rsidR="00CA6FD0" w:rsidRPr="00F7690E" w14:paraId="009D4BDD" w14:textId="77777777" w:rsidTr="00CA6FD0">
        <w:tc>
          <w:tcPr>
            <w:tcW w:w="8748" w:type="dxa"/>
            <w:gridSpan w:val="2"/>
            <w:shd w:val="clear" w:color="auto" w:fill="D9D9D9" w:themeFill="background1" w:themeFillShade="D9"/>
          </w:tcPr>
          <w:p w14:paraId="396F5F06" w14:textId="77777777" w:rsidR="00CA6FD0" w:rsidRPr="00F7690E" w:rsidRDefault="003749A2" w:rsidP="000F0FFE">
            <w:pPr>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 xml:space="preserve">ctions: </w:t>
            </w:r>
            <w:r w:rsidR="00760DC4" w:rsidRPr="00F7690E">
              <w:rPr>
                <w:rFonts w:ascii="Tahoma" w:hAnsi="Tahoma" w:cs="Tahoma"/>
              </w:rPr>
              <w:t>Employees</w:t>
            </w:r>
            <w:r w:rsidR="00C91EED" w:rsidRPr="00F7690E">
              <w:rPr>
                <w:rFonts w:ascii="Tahoma" w:hAnsi="Tahoma" w:cs="Tahoma"/>
              </w:rPr>
              <w:t xml:space="preserve"> and volunteers are </w:t>
            </w:r>
            <w:r w:rsidR="00CA6FD0" w:rsidRPr="00F7690E">
              <w:rPr>
                <w:rFonts w:ascii="Tahoma" w:hAnsi="Tahoma" w:cs="Tahoma"/>
              </w:rPr>
              <w:t>routinely consulted on health and safety matters as they arise but also formally consulted at regular health and safety performance review meetings or sooner if required. Such review meet</w:t>
            </w:r>
            <w:r w:rsidRPr="00F7690E">
              <w:rPr>
                <w:rFonts w:ascii="Tahoma" w:hAnsi="Tahoma" w:cs="Tahoma"/>
              </w:rPr>
              <w:t>ings shall be conducted by the t</w:t>
            </w:r>
            <w:r w:rsidR="00CA6FD0" w:rsidRPr="00F7690E">
              <w:rPr>
                <w:rFonts w:ascii="Tahoma" w:hAnsi="Tahoma" w:cs="Tahoma"/>
              </w:rPr>
              <w:t>rustee</w:t>
            </w:r>
            <w:r w:rsidRPr="00F7690E">
              <w:rPr>
                <w:rFonts w:ascii="Tahoma" w:hAnsi="Tahoma" w:cs="Tahoma"/>
              </w:rPr>
              <w:t xml:space="preserve"> b</w:t>
            </w:r>
            <w:r w:rsidR="00CA6FD0" w:rsidRPr="00F7690E">
              <w:rPr>
                <w:rFonts w:ascii="Tahoma" w:hAnsi="Tahoma" w:cs="Tahoma"/>
              </w:rPr>
              <w:t>oard every 12 months as part of the review of this policy.</w:t>
            </w:r>
            <w:r w:rsidR="00D83721" w:rsidRPr="00F7690E">
              <w:rPr>
                <w:rFonts w:ascii="Tahoma" w:hAnsi="Tahoma" w:cs="Tahoma"/>
              </w:rPr>
              <w:t xml:space="preserve"> </w:t>
            </w:r>
          </w:p>
        </w:tc>
      </w:tr>
    </w:tbl>
    <w:p w14:paraId="2D74193B" w14:textId="77777777" w:rsidR="0088762C" w:rsidRPr="00F7690E" w:rsidRDefault="0088762C" w:rsidP="00FC587E">
      <w:pPr>
        <w:spacing w:line="276" w:lineRule="auto"/>
        <w:jc w:val="both"/>
        <w:rPr>
          <w:rFonts w:ascii="Tahoma" w:hAnsi="Tahoma" w:cs="Tahoma"/>
        </w:rPr>
      </w:pPr>
    </w:p>
    <w:tbl>
      <w:tblPr>
        <w:tblStyle w:val="TableGrid"/>
        <w:tblW w:w="0" w:type="auto"/>
        <w:tblInd w:w="108" w:type="dxa"/>
        <w:tblLook w:val="04A0" w:firstRow="1" w:lastRow="0" w:firstColumn="1" w:lastColumn="0" w:noHBand="0" w:noVBand="1"/>
      </w:tblPr>
      <w:tblGrid>
        <w:gridCol w:w="3608"/>
        <w:gridCol w:w="4914"/>
      </w:tblGrid>
      <w:tr w:rsidR="0088762C" w:rsidRPr="00F7690E" w14:paraId="33E77620" w14:textId="77777777" w:rsidTr="00AB7CD8">
        <w:tc>
          <w:tcPr>
            <w:tcW w:w="8748" w:type="dxa"/>
            <w:gridSpan w:val="2"/>
            <w:shd w:val="clear" w:color="auto" w:fill="0070C0"/>
          </w:tcPr>
          <w:p w14:paraId="59F8ABE6" w14:textId="77777777" w:rsidR="0088762C" w:rsidRPr="00F7690E" w:rsidRDefault="00AB7CD8" w:rsidP="000F0FFE">
            <w:pPr>
              <w:spacing w:line="276" w:lineRule="auto"/>
              <w:jc w:val="both"/>
              <w:rPr>
                <w:rFonts w:ascii="Tahoma" w:hAnsi="Tahoma" w:cs="Tahoma"/>
                <w:b/>
              </w:rPr>
            </w:pPr>
            <w:r w:rsidRPr="00F7690E">
              <w:rPr>
                <w:rFonts w:ascii="Tahoma" w:hAnsi="Tahoma" w:cs="Tahoma"/>
                <w:b/>
                <w:color w:val="FFFFFF" w:themeColor="background1"/>
              </w:rPr>
              <w:t>Policy Statement 3: to provide and maintain safe equipment</w:t>
            </w:r>
            <w:r w:rsidR="00DB4008" w:rsidRPr="00F7690E">
              <w:rPr>
                <w:rFonts w:ascii="Tahoma" w:hAnsi="Tahoma" w:cs="Tahoma"/>
                <w:b/>
                <w:color w:val="FFFFFF" w:themeColor="background1"/>
              </w:rPr>
              <w:t>.</w:t>
            </w:r>
          </w:p>
        </w:tc>
      </w:tr>
      <w:tr w:rsidR="00F95A45" w:rsidRPr="00F7690E" w14:paraId="0DEB1824" w14:textId="77777777" w:rsidTr="00C91EED">
        <w:tc>
          <w:tcPr>
            <w:tcW w:w="3686" w:type="dxa"/>
            <w:tcBorders>
              <w:bottom w:val="single" w:sz="4" w:space="0" w:color="auto"/>
            </w:tcBorders>
          </w:tcPr>
          <w:p w14:paraId="51AB8A6E" w14:textId="77777777" w:rsidR="00F95A45" w:rsidRPr="00F7690E" w:rsidRDefault="00F95A45" w:rsidP="00F95A45">
            <w:pPr>
              <w:spacing w:line="276" w:lineRule="auto"/>
              <w:jc w:val="both"/>
              <w:rPr>
                <w:rFonts w:ascii="Tahoma" w:hAnsi="Tahoma" w:cs="Tahoma"/>
              </w:rPr>
            </w:pPr>
            <w:r w:rsidRPr="00F7690E">
              <w:rPr>
                <w:rFonts w:ascii="Tahoma" w:hAnsi="Tahoma" w:cs="Tahoma"/>
              </w:rPr>
              <w:t xml:space="preserve">Person responsible: </w:t>
            </w:r>
          </w:p>
        </w:tc>
        <w:tc>
          <w:tcPr>
            <w:tcW w:w="5062" w:type="dxa"/>
            <w:tcBorders>
              <w:bottom w:val="single" w:sz="4" w:space="0" w:color="auto"/>
            </w:tcBorders>
          </w:tcPr>
          <w:p w14:paraId="3CEA91E0" w14:textId="77777777" w:rsidR="00F95A45" w:rsidRPr="00F7690E" w:rsidRDefault="003749A2" w:rsidP="000F0FFE">
            <w:pPr>
              <w:spacing w:line="276" w:lineRule="auto"/>
              <w:jc w:val="both"/>
              <w:rPr>
                <w:rFonts w:ascii="Tahoma" w:hAnsi="Tahoma" w:cs="Tahoma"/>
              </w:rPr>
            </w:pPr>
            <w:r w:rsidRPr="00F7690E">
              <w:rPr>
                <w:rFonts w:ascii="Tahoma" w:hAnsi="Tahoma" w:cs="Tahoma"/>
              </w:rPr>
              <w:t>Health and</w:t>
            </w:r>
            <w:r w:rsidR="00F95A45" w:rsidRPr="00F7690E">
              <w:rPr>
                <w:rFonts w:ascii="Tahoma" w:hAnsi="Tahoma" w:cs="Tahoma"/>
              </w:rPr>
              <w:t xml:space="preserve"> Safety Officer</w:t>
            </w:r>
          </w:p>
        </w:tc>
      </w:tr>
      <w:tr w:rsidR="00CA6FD0" w:rsidRPr="00F7690E" w14:paraId="0A0DC12C" w14:textId="77777777" w:rsidTr="00CA6FD0">
        <w:tc>
          <w:tcPr>
            <w:tcW w:w="8748" w:type="dxa"/>
            <w:gridSpan w:val="2"/>
            <w:shd w:val="clear" w:color="auto" w:fill="D9D9D9" w:themeFill="background1" w:themeFillShade="D9"/>
          </w:tcPr>
          <w:p w14:paraId="0F09E7C9" w14:textId="15356B12" w:rsidR="00CA6FD0" w:rsidRPr="00F7690E" w:rsidRDefault="003749A2" w:rsidP="00482BB2">
            <w:pPr>
              <w:shd w:val="clear" w:color="auto" w:fill="D9D9D9" w:themeFill="background1" w:themeFillShade="D9"/>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ctions: Toilets, washing facilities and drinking water provided. System in place for routine inspections and testing of office equipment and for ensuring that action is promptly taken to address any defects.</w:t>
            </w:r>
            <w:r w:rsidR="00D83721" w:rsidRPr="00F7690E">
              <w:rPr>
                <w:rFonts w:ascii="Tahoma" w:hAnsi="Tahoma" w:cs="Tahoma"/>
              </w:rPr>
              <w:t xml:space="preserve"> </w:t>
            </w:r>
            <w:r w:rsidR="00CA6FD0" w:rsidRPr="00F7690E">
              <w:rPr>
                <w:rFonts w:ascii="Tahoma" w:hAnsi="Tahoma" w:cs="Tahoma"/>
              </w:rPr>
              <w:t xml:space="preserve"> </w:t>
            </w:r>
          </w:p>
        </w:tc>
      </w:tr>
    </w:tbl>
    <w:p w14:paraId="4CB85C79" w14:textId="77777777" w:rsidR="000608D3" w:rsidRPr="00F7690E" w:rsidRDefault="000608D3" w:rsidP="00FC587E">
      <w:pPr>
        <w:spacing w:line="276" w:lineRule="auto"/>
        <w:jc w:val="both"/>
        <w:rPr>
          <w:rFonts w:ascii="Tahoma" w:hAnsi="Tahoma" w:cs="Tahoma"/>
        </w:rPr>
      </w:pPr>
    </w:p>
    <w:tbl>
      <w:tblPr>
        <w:tblStyle w:val="TableGrid"/>
        <w:tblW w:w="0" w:type="auto"/>
        <w:tblInd w:w="108" w:type="dxa"/>
        <w:tblLook w:val="04A0" w:firstRow="1" w:lastRow="0" w:firstColumn="1" w:lastColumn="0" w:noHBand="0" w:noVBand="1"/>
      </w:tblPr>
      <w:tblGrid>
        <w:gridCol w:w="3608"/>
        <w:gridCol w:w="4914"/>
      </w:tblGrid>
      <w:tr w:rsidR="0088762C" w:rsidRPr="00F7690E" w14:paraId="09C58105" w14:textId="77777777" w:rsidTr="00AB7CD8">
        <w:tc>
          <w:tcPr>
            <w:tcW w:w="8748" w:type="dxa"/>
            <w:gridSpan w:val="2"/>
            <w:shd w:val="clear" w:color="auto" w:fill="0070C0"/>
          </w:tcPr>
          <w:p w14:paraId="57C05D3B" w14:textId="3D593E7F" w:rsidR="0088762C" w:rsidRPr="00F7690E" w:rsidRDefault="003749A2" w:rsidP="00A0305E">
            <w:pPr>
              <w:spacing w:line="276" w:lineRule="auto"/>
              <w:jc w:val="both"/>
              <w:rPr>
                <w:rFonts w:ascii="Tahoma" w:hAnsi="Tahoma" w:cs="Tahoma"/>
                <w:b/>
              </w:rPr>
            </w:pPr>
            <w:r w:rsidRPr="00F7690E">
              <w:rPr>
                <w:rFonts w:ascii="Tahoma" w:hAnsi="Tahoma" w:cs="Tahoma"/>
                <w:b/>
                <w:color w:val="FFFFFF" w:themeColor="background1"/>
              </w:rPr>
              <w:t>Policy s</w:t>
            </w:r>
            <w:r w:rsidR="0088762C" w:rsidRPr="00F7690E">
              <w:rPr>
                <w:rFonts w:ascii="Tahoma" w:hAnsi="Tahoma" w:cs="Tahoma"/>
                <w:b/>
                <w:color w:val="FFFFFF" w:themeColor="background1"/>
              </w:rPr>
              <w:t>tatement</w:t>
            </w:r>
            <w:r w:rsidR="00CA6FD0" w:rsidRPr="00F7690E">
              <w:rPr>
                <w:rFonts w:ascii="Tahoma" w:hAnsi="Tahoma" w:cs="Tahoma"/>
                <w:b/>
                <w:color w:val="FFFFFF" w:themeColor="background1"/>
              </w:rPr>
              <w:t xml:space="preserve"> 4</w:t>
            </w:r>
            <w:r w:rsidR="0088762C" w:rsidRPr="00F7690E">
              <w:rPr>
                <w:rFonts w:ascii="Tahoma" w:hAnsi="Tahoma" w:cs="Tahoma"/>
                <w:b/>
                <w:color w:val="FFFFFF" w:themeColor="background1"/>
              </w:rPr>
              <w:t xml:space="preserve">: to ensure safe handling and use of substances and </w:t>
            </w:r>
            <w:r w:rsidR="00A0305E" w:rsidRPr="00F7690E">
              <w:rPr>
                <w:rFonts w:ascii="Tahoma" w:hAnsi="Tahoma" w:cs="Tahoma"/>
                <w:b/>
                <w:color w:val="FFFFFF" w:themeColor="background1"/>
              </w:rPr>
              <w:t>remove</w:t>
            </w:r>
            <w:r w:rsidR="0088762C" w:rsidRPr="00F7690E">
              <w:rPr>
                <w:rFonts w:ascii="Tahoma" w:hAnsi="Tahoma" w:cs="Tahoma"/>
                <w:b/>
                <w:color w:val="FFFFFF" w:themeColor="background1"/>
              </w:rPr>
              <w:t xml:space="preserve"> any unnecessary substances or materials that are not required in the </w:t>
            </w:r>
            <w:r w:rsidR="0025251C" w:rsidRPr="00F7690E">
              <w:rPr>
                <w:rFonts w:ascii="Tahoma" w:hAnsi="Tahoma" w:cs="Tahoma"/>
                <w:b/>
                <w:color w:val="FFFFFF" w:themeColor="background1"/>
              </w:rPr>
              <w:t>Stowmarket Relief Trust</w:t>
            </w:r>
            <w:r w:rsidR="0088762C" w:rsidRPr="00F7690E">
              <w:rPr>
                <w:rFonts w:ascii="Tahoma" w:hAnsi="Tahoma" w:cs="Tahoma"/>
                <w:b/>
                <w:color w:val="FFFFFF" w:themeColor="background1"/>
              </w:rPr>
              <w:t xml:space="preserve"> environment.</w:t>
            </w:r>
          </w:p>
        </w:tc>
      </w:tr>
      <w:tr w:rsidR="00F95A45" w:rsidRPr="00F7690E" w14:paraId="0715814C" w14:textId="77777777" w:rsidTr="00C91EED">
        <w:tc>
          <w:tcPr>
            <w:tcW w:w="3686" w:type="dxa"/>
            <w:tcBorders>
              <w:bottom w:val="single" w:sz="4" w:space="0" w:color="auto"/>
            </w:tcBorders>
          </w:tcPr>
          <w:p w14:paraId="78F35576" w14:textId="77777777" w:rsidR="00F95A45" w:rsidRPr="00F7690E" w:rsidRDefault="00F95A45" w:rsidP="00F95A45">
            <w:pPr>
              <w:spacing w:line="276" w:lineRule="auto"/>
              <w:jc w:val="both"/>
              <w:rPr>
                <w:rFonts w:ascii="Tahoma" w:hAnsi="Tahoma" w:cs="Tahoma"/>
              </w:rPr>
            </w:pPr>
            <w:r w:rsidRPr="00F7690E">
              <w:rPr>
                <w:rFonts w:ascii="Tahoma" w:hAnsi="Tahoma" w:cs="Tahoma"/>
              </w:rPr>
              <w:t xml:space="preserve">Person responsible: </w:t>
            </w:r>
          </w:p>
        </w:tc>
        <w:tc>
          <w:tcPr>
            <w:tcW w:w="5062" w:type="dxa"/>
            <w:tcBorders>
              <w:bottom w:val="single" w:sz="4" w:space="0" w:color="auto"/>
            </w:tcBorders>
          </w:tcPr>
          <w:p w14:paraId="2A2275FF" w14:textId="77777777" w:rsidR="00F95A45" w:rsidRPr="00F7690E" w:rsidRDefault="003749A2" w:rsidP="000F0FFE">
            <w:pPr>
              <w:spacing w:line="276" w:lineRule="auto"/>
              <w:jc w:val="both"/>
              <w:rPr>
                <w:rFonts w:ascii="Tahoma" w:hAnsi="Tahoma" w:cs="Tahoma"/>
              </w:rPr>
            </w:pPr>
            <w:r w:rsidRPr="00F7690E">
              <w:rPr>
                <w:rFonts w:ascii="Tahoma" w:hAnsi="Tahoma" w:cs="Tahoma"/>
              </w:rPr>
              <w:t>Health and</w:t>
            </w:r>
            <w:r w:rsidR="00F95A45" w:rsidRPr="00F7690E">
              <w:rPr>
                <w:rFonts w:ascii="Tahoma" w:hAnsi="Tahoma" w:cs="Tahoma"/>
              </w:rPr>
              <w:t xml:space="preserve"> Safety Officer</w:t>
            </w:r>
          </w:p>
        </w:tc>
      </w:tr>
      <w:tr w:rsidR="00CA6FD0" w:rsidRPr="00F7690E" w14:paraId="32C77F48" w14:textId="77777777" w:rsidTr="00CA6FD0">
        <w:tc>
          <w:tcPr>
            <w:tcW w:w="8748" w:type="dxa"/>
            <w:gridSpan w:val="2"/>
            <w:shd w:val="clear" w:color="auto" w:fill="D9D9D9" w:themeFill="background1" w:themeFillShade="D9"/>
          </w:tcPr>
          <w:p w14:paraId="5F0DE2ED" w14:textId="091EF3AE" w:rsidR="00CA6FD0" w:rsidRPr="00F7690E" w:rsidRDefault="003749A2" w:rsidP="008B5222">
            <w:pPr>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 xml:space="preserve">ctions: It is the </w:t>
            </w:r>
            <w:r w:rsidR="0025251C" w:rsidRPr="00F7690E">
              <w:rPr>
                <w:rFonts w:ascii="Tahoma" w:hAnsi="Tahoma" w:cs="Tahoma"/>
              </w:rPr>
              <w:t>Stowmarket Relief Trust</w:t>
            </w:r>
            <w:r w:rsidR="00CA6FD0" w:rsidRPr="00F7690E">
              <w:rPr>
                <w:rFonts w:ascii="Tahoma" w:hAnsi="Tahoma" w:cs="Tahoma"/>
              </w:rPr>
              <w:t xml:space="preserve">’s policy that hazardous materials and substances must not be </w:t>
            </w:r>
            <w:r w:rsidR="00A0305E" w:rsidRPr="00F7690E">
              <w:rPr>
                <w:rFonts w:ascii="Tahoma" w:hAnsi="Tahoma" w:cs="Tahoma"/>
              </w:rPr>
              <w:t>used</w:t>
            </w:r>
            <w:r w:rsidR="008B5222" w:rsidRPr="00F7690E">
              <w:rPr>
                <w:rFonts w:ascii="Tahoma" w:hAnsi="Tahoma" w:cs="Tahoma"/>
              </w:rPr>
              <w:t xml:space="preserve"> </w:t>
            </w:r>
            <w:r w:rsidR="00CA6FD0" w:rsidRPr="00F7690E">
              <w:rPr>
                <w:rFonts w:ascii="Tahoma" w:hAnsi="Tahoma" w:cs="Tahoma"/>
              </w:rPr>
              <w:t xml:space="preserve">whilst at work. Alternative non-hazardous substitutes must be used instead. However, in the event that hazardous substances cannot be avoided, the COSHH procedure must be followed below. </w:t>
            </w:r>
          </w:p>
        </w:tc>
      </w:tr>
    </w:tbl>
    <w:p w14:paraId="2A6AB730" w14:textId="77777777" w:rsidR="0041604E" w:rsidRPr="00F7690E" w:rsidRDefault="0041604E" w:rsidP="00FC587E">
      <w:pPr>
        <w:spacing w:line="276" w:lineRule="auto"/>
        <w:jc w:val="both"/>
        <w:rPr>
          <w:rFonts w:ascii="Tahoma" w:hAnsi="Tahoma" w:cs="Tahoma"/>
        </w:rPr>
      </w:pPr>
    </w:p>
    <w:p w14:paraId="5B7BEEC3" w14:textId="77777777" w:rsidR="00DA1B66" w:rsidRPr="00F7690E" w:rsidRDefault="00DA1B66" w:rsidP="00FC587E">
      <w:pPr>
        <w:spacing w:line="276" w:lineRule="auto"/>
        <w:jc w:val="both"/>
        <w:rPr>
          <w:rFonts w:ascii="Tahoma" w:hAnsi="Tahoma" w:cs="Tahoma"/>
        </w:rPr>
      </w:pPr>
    </w:p>
    <w:tbl>
      <w:tblPr>
        <w:tblStyle w:val="TableGrid"/>
        <w:tblW w:w="0" w:type="auto"/>
        <w:tblInd w:w="108" w:type="dxa"/>
        <w:tblLook w:val="04A0" w:firstRow="1" w:lastRow="0" w:firstColumn="1" w:lastColumn="0" w:noHBand="0" w:noVBand="1"/>
      </w:tblPr>
      <w:tblGrid>
        <w:gridCol w:w="3608"/>
        <w:gridCol w:w="4914"/>
      </w:tblGrid>
      <w:tr w:rsidR="00B10460" w:rsidRPr="00F7690E" w14:paraId="07CCC72A" w14:textId="77777777" w:rsidTr="00AB7CD8">
        <w:tc>
          <w:tcPr>
            <w:tcW w:w="8748" w:type="dxa"/>
            <w:gridSpan w:val="2"/>
            <w:shd w:val="clear" w:color="auto" w:fill="0070C0"/>
          </w:tcPr>
          <w:p w14:paraId="5B027198" w14:textId="77777777" w:rsidR="00B10460" w:rsidRPr="00F7690E" w:rsidRDefault="003749A2" w:rsidP="000F0FFE">
            <w:pPr>
              <w:spacing w:line="276" w:lineRule="auto"/>
              <w:jc w:val="both"/>
              <w:rPr>
                <w:rFonts w:ascii="Tahoma" w:hAnsi="Tahoma" w:cs="Tahoma"/>
                <w:b/>
              </w:rPr>
            </w:pPr>
            <w:r w:rsidRPr="00F7690E">
              <w:rPr>
                <w:rFonts w:ascii="Tahoma" w:hAnsi="Tahoma" w:cs="Tahoma"/>
                <w:b/>
                <w:color w:val="FFFFFF" w:themeColor="background1"/>
              </w:rPr>
              <w:t>Policy s</w:t>
            </w:r>
            <w:r w:rsidR="00B10460" w:rsidRPr="00F7690E">
              <w:rPr>
                <w:rFonts w:ascii="Tahoma" w:hAnsi="Tahoma" w:cs="Tahoma"/>
                <w:b/>
                <w:color w:val="FFFFFF" w:themeColor="background1"/>
              </w:rPr>
              <w:t>tatement</w:t>
            </w:r>
            <w:r w:rsidR="00F95A45" w:rsidRPr="00F7690E">
              <w:rPr>
                <w:rFonts w:ascii="Tahoma" w:hAnsi="Tahoma" w:cs="Tahoma"/>
                <w:b/>
                <w:color w:val="FFFFFF" w:themeColor="background1"/>
              </w:rPr>
              <w:t xml:space="preserve"> 5</w:t>
            </w:r>
            <w:r w:rsidR="00B10460" w:rsidRPr="00F7690E">
              <w:rPr>
                <w:rFonts w:ascii="Tahoma" w:hAnsi="Tahoma" w:cs="Tahoma"/>
                <w:b/>
                <w:color w:val="FFFFFF" w:themeColor="background1"/>
              </w:rPr>
              <w:t xml:space="preserve">: to provide information, </w:t>
            </w:r>
            <w:proofErr w:type="gramStart"/>
            <w:r w:rsidR="00B10460" w:rsidRPr="00F7690E">
              <w:rPr>
                <w:rFonts w:ascii="Tahoma" w:hAnsi="Tahoma" w:cs="Tahoma"/>
                <w:b/>
                <w:color w:val="FFFFFF" w:themeColor="background1"/>
              </w:rPr>
              <w:t>instruction</w:t>
            </w:r>
            <w:proofErr w:type="gramEnd"/>
            <w:r w:rsidR="00B10460" w:rsidRPr="00F7690E">
              <w:rPr>
                <w:rFonts w:ascii="Tahoma" w:hAnsi="Tahoma" w:cs="Tahoma"/>
                <w:b/>
                <w:color w:val="FFFFFF" w:themeColor="background1"/>
              </w:rPr>
              <w:t xml:space="preserve"> and supervision for employees. </w:t>
            </w:r>
          </w:p>
        </w:tc>
      </w:tr>
      <w:tr w:rsidR="00F95A45" w:rsidRPr="00F7690E" w14:paraId="60624DD1" w14:textId="77777777" w:rsidTr="00C91EED">
        <w:tc>
          <w:tcPr>
            <w:tcW w:w="3686" w:type="dxa"/>
            <w:tcBorders>
              <w:bottom w:val="single" w:sz="4" w:space="0" w:color="auto"/>
            </w:tcBorders>
          </w:tcPr>
          <w:p w14:paraId="56013BCC" w14:textId="77777777" w:rsidR="00F95A45" w:rsidRPr="00F7690E" w:rsidRDefault="00F95A45" w:rsidP="00F95A45">
            <w:pPr>
              <w:spacing w:line="276" w:lineRule="auto"/>
              <w:jc w:val="both"/>
              <w:rPr>
                <w:rFonts w:ascii="Tahoma" w:hAnsi="Tahoma" w:cs="Tahoma"/>
              </w:rPr>
            </w:pPr>
            <w:r w:rsidRPr="00F7690E">
              <w:rPr>
                <w:rFonts w:ascii="Tahoma" w:hAnsi="Tahoma" w:cs="Tahoma"/>
              </w:rPr>
              <w:t xml:space="preserve">Person responsible: </w:t>
            </w:r>
          </w:p>
        </w:tc>
        <w:tc>
          <w:tcPr>
            <w:tcW w:w="5062" w:type="dxa"/>
            <w:tcBorders>
              <w:bottom w:val="single" w:sz="4" w:space="0" w:color="auto"/>
            </w:tcBorders>
          </w:tcPr>
          <w:p w14:paraId="085FDB07" w14:textId="77777777" w:rsidR="00F95A45" w:rsidRPr="00F7690E" w:rsidRDefault="003749A2" w:rsidP="000F0FFE">
            <w:pPr>
              <w:spacing w:line="276" w:lineRule="auto"/>
              <w:jc w:val="both"/>
              <w:rPr>
                <w:rFonts w:ascii="Tahoma" w:hAnsi="Tahoma" w:cs="Tahoma"/>
              </w:rPr>
            </w:pPr>
            <w:r w:rsidRPr="00F7690E">
              <w:rPr>
                <w:rFonts w:ascii="Tahoma" w:hAnsi="Tahoma" w:cs="Tahoma"/>
              </w:rPr>
              <w:t>Health and</w:t>
            </w:r>
            <w:r w:rsidR="00F95A45" w:rsidRPr="00F7690E">
              <w:rPr>
                <w:rFonts w:ascii="Tahoma" w:hAnsi="Tahoma" w:cs="Tahoma"/>
              </w:rPr>
              <w:t xml:space="preserve"> Safety Officer</w:t>
            </w:r>
          </w:p>
        </w:tc>
      </w:tr>
      <w:tr w:rsidR="00CA6FD0" w:rsidRPr="00F7690E" w14:paraId="40AFAA8D" w14:textId="77777777" w:rsidTr="00CA6FD0">
        <w:tc>
          <w:tcPr>
            <w:tcW w:w="8748" w:type="dxa"/>
            <w:gridSpan w:val="2"/>
            <w:shd w:val="clear" w:color="auto" w:fill="D9D9D9" w:themeFill="background1" w:themeFillShade="D9"/>
          </w:tcPr>
          <w:p w14:paraId="3650468F" w14:textId="140BC16D" w:rsidR="00CA6FD0" w:rsidRPr="00F7690E" w:rsidRDefault="003749A2" w:rsidP="00482BB2">
            <w:pPr>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 xml:space="preserve">ctions: </w:t>
            </w:r>
            <w:r w:rsidR="00760DC4" w:rsidRPr="00F7690E">
              <w:rPr>
                <w:rFonts w:ascii="Tahoma" w:hAnsi="Tahoma" w:cs="Tahoma"/>
              </w:rPr>
              <w:t>Employees</w:t>
            </w:r>
            <w:r w:rsidR="00CA6FD0" w:rsidRPr="00F7690E">
              <w:rPr>
                <w:rFonts w:ascii="Tahoma" w:hAnsi="Tahoma" w:cs="Tahoma"/>
              </w:rPr>
              <w:t xml:space="preserve"> a</w:t>
            </w:r>
            <w:r w:rsidR="00482BB2" w:rsidRPr="00F7690E">
              <w:rPr>
                <w:rFonts w:ascii="Tahoma" w:hAnsi="Tahoma" w:cs="Tahoma"/>
              </w:rPr>
              <w:t xml:space="preserve">nd volunteers (and contractors) are </w:t>
            </w:r>
            <w:r w:rsidR="00CA6FD0" w:rsidRPr="00F7690E">
              <w:rPr>
                <w:rFonts w:ascii="Tahoma" w:hAnsi="Tahoma" w:cs="Tahoma"/>
              </w:rPr>
              <w:t xml:space="preserve">given necessary health and safety induction. We will ensure that suitable </w:t>
            </w:r>
            <w:r w:rsidR="00CA6FD0" w:rsidRPr="00F7690E">
              <w:rPr>
                <w:rFonts w:ascii="Tahoma" w:hAnsi="Tahoma" w:cs="Tahoma"/>
              </w:rPr>
              <w:lastRenderedPageBreak/>
              <w:t xml:space="preserve">arrangements are in place to cover </w:t>
            </w:r>
            <w:r w:rsidR="00760DC4" w:rsidRPr="00F7690E">
              <w:rPr>
                <w:rFonts w:ascii="Tahoma" w:hAnsi="Tahoma" w:cs="Tahoma"/>
              </w:rPr>
              <w:t>employees</w:t>
            </w:r>
            <w:r w:rsidR="00CA6FD0" w:rsidRPr="00F7690E">
              <w:rPr>
                <w:rFonts w:ascii="Tahoma" w:hAnsi="Tahoma" w:cs="Tahoma"/>
              </w:rPr>
              <w:t xml:space="preserve"> and volunteers engaged in work remote from </w:t>
            </w:r>
            <w:r w:rsidR="00482BB2" w:rsidRPr="00F7690E">
              <w:rPr>
                <w:rFonts w:ascii="Tahoma" w:hAnsi="Tahoma" w:cs="Tahoma"/>
              </w:rPr>
              <w:t xml:space="preserve">the main </w:t>
            </w:r>
            <w:r w:rsidR="0025251C" w:rsidRPr="00F7690E">
              <w:rPr>
                <w:rFonts w:ascii="Tahoma" w:hAnsi="Tahoma" w:cs="Tahoma"/>
              </w:rPr>
              <w:t>Stowmarket Relief Trust</w:t>
            </w:r>
            <w:r w:rsidR="00482BB2" w:rsidRPr="00F7690E">
              <w:rPr>
                <w:rFonts w:ascii="Tahoma" w:hAnsi="Tahoma" w:cs="Tahoma"/>
              </w:rPr>
              <w:t xml:space="preserve"> offices. </w:t>
            </w:r>
          </w:p>
        </w:tc>
      </w:tr>
    </w:tbl>
    <w:p w14:paraId="2E2EAB74" w14:textId="77777777" w:rsidR="000608D3" w:rsidRPr="00F7690E" w:rsidRDefault="000608D3" w:rsidP="00FC587E">
      <w:pPr>
        <w:spacing w:line="276" w:lineRule="auto"/>
        <w:jc w:val="both"/>
        <w:rPr>
          <w:rFonts w:ascii="Tahoma" w:hAnsi="Tahoma" w:cs="Tahoma"/>
        </w:rPr>
      </w:pPr>
    </w:p>
    <w:tbl>
      <w:tblPr>
        <w:tblStyle w:val="TableGrid"/>
        <w:tblW w:w="0" w:type="auto"/>
        <w:tblLook w:val="04A0" w:firstRow="1" w:lastRow="0" w:firstColumn="1" w:lastColumn="0" w:noHBand="0" w:noVBand="1"/>
      </w:tblPr>
      <w:tblGrid>
        <w:gridCol w:w="3713"/>
        <w:gridCol w:w="4917"/>
      </w:tblGrid>
      <w:tr w:rsidR="00B10460" w:rsidRPr="00F7690E" w14:paraId="3E689A22" w14:textId="77777777" w:rsidTr="00AB7CD8">
        <w:tc>
          <w:tcPr>
            <w:tcW w:w="8856" w:type="dxa"/>
            <w:gridSpan w:val="2"/>
            <w:shd w:val="clear" w:color="auto" w:fill="0070C0"/>
          </w:tcPr>
          <w:p w14:paraId="4F745EE0" w14:textId="23BF6761" w:rsidR="00B10460" w:rsidRPr="00F7690E" w:rsidRDefault="00DD7F52" w:rsidP="000F0FFE">
            <w:pPr>
              <w:spacing w:line="276" w:lineRule="auto"/>
              <w:jc w:val="both"/>
              <w:rPr>
                <w:rFonts w:ascii="Tahoma" w:hAnsi="Tahoma" w:cs="Tahoma"/>
                <w:b/>
              </w:rPr>
            </w:pPr>
            <w:r w:rsidRPr="00F7690E">
              <w:rPr>
                <w:rFonts w:ascii="Tahoma" w:hAnsi="Tahoma" w:cs="Tahoma"/>
                <w:b/>
                <w:color w:val="FFFFFF" w:themeColor="background1"/>
              </w:rPr>
              <w:t>Policy s</w:t>
            </w:r>
            <w:r w:rsidR="00B10460" w:rsidRPr="00F7690E">
              <w:rPr>
                <w:rFonts w:ascii="Tahoma" w:hAnsi="Tahoma" w:cs="Tahoma"/>
                <w:b/>
                <w:color w:val="FFFFFF" w:themeColor="background1"/>
              </w:rPr>
              <w:t>tatement</w:t>
            </w:r>
            <w:r w:rsidR="00F95A45" w:rsidRPr="00F7690E">
              <w:rPr>
                <w:rFonts w:ascii="Tahoma" w:hAnsi="Tahoma" w:cs="Tahoma"/>
                <w:b/>
                <w:color w:val="FFFFFF" w:themeColor="background1"/>
              </w:rPr>
              <w:t xml:space="preserve"> 6</w:t>
            </w:r>
            <w:r w:rsidR="00B10460" w:rsidRPr="00F7690E">
              <w:rPr>
                <w:rFonts w:ascii="Tahoma" w:hAnsi="Tahoma" w:cs="Tahoma"/>
                <w:b/>
                <w:color w:val="FFFFFF" w:themeColor="background1"/>
              </w:rPr>
              <w:t xml:space="preserve">: to ensure all </w:t>
            </w:r>
            <w:r w:rsidR="00760DC4" w:rsidRPr="00F7690E">
              <w:rPr>
                <w:rFonts w:ascii="Tahoma" w:hAnsi="Tahoma" w:cs="Tahoma"/>
                <w:b/>
                <w:color w:val="FFFFFF" w:themeColor="background1"/>
              </w:rPr>
              <w:t>employees</w:t>
            </w:r>
            <w:r w:rsidR="00B10460" w:rsidRPr="00F7690E">
              <w:rPr>
                <w:rFonts w:ascii="Tahoma" w:hAnsi="Tahoma" w:cs="Tahoma"/>
                <w:b/>
                <w:color w:val="FFFFFF" w:themeColor="background1"/>
              </w:rPr>
              <w:t xml:space="preserve"> and volunteers are competent to do their tasks and to give them adequate training. </w:t>
            </w:r>
          </w:p>
        </w:tc>
      </w:tr>
      <w:tr w:rsidR="00F95A45" w:rsidRPr="00F7690E" w14:paraId="0C7951CF" w14:textId="77777777" w:rsidTr="00C91EED">
        <w:tc>
          <w:tcPr>
            <w:tcW w:w="3794" w:type="dxa"/>
            <w:tcBorders>
              <w:bottom w:val="single" w:sz="4" w:space="0" w:color="auto"/>
            </w:tcBorders>
          </w:tcPr>
          <w:p w14:paraId="4DEDCD43" w14:textId="77777777" w:rsidR="00F95A45" w:rsidRPr="00F7690E" w:rsidRDefault="00F95A45" w:rsidP="00F95A45">
            <w:pPr>
              <w:spacing w:line="276" w:lineRule="auto"/>
              <w:jc w:val="both"/>
              <w:rPr>
                <w:rFonts w:ascii="Tahoma" w:hAnsi="Tahoma" w:cs="Tahoma"/>
              </w:rPr>
            </w:pPr>
            <w:r w:rsidRPr="00F7690E">
              <w:rPr>
                <w:rFonts w:ascii="Tahoma" w:hAnsi="Tahoma" w:cs="Tahoma"/>
              </w:rPr>
              <w:t xml:space="preserve">Person responsible: </w:t>
            </w:r>
          </w:p>
        </w:tc>
        <w:tc>
          <w:tcPr>
            <w:tcW w:w="5062" w:type="dxa"/>
            <w:tcBorders>
              <w:bottom w:val="single" w:sz="4" w:space="0" w:color="auto"/>
            </w:tcBorders>
          </w:tcPr>
          <w:p w14:paraId="36E8650C" w14:textId="77777777" w:rsidR="00F95A45" w:rsidRPr="00F7690E" w:rsidRDefault="003749A2" w:rsidP="000F0FFE">
            <w:pPr>
              <w:spacing w:line="276" w:lineRule="auto"/>
              <w:jc w:val="both"/>
              <w:rPr>
                <w:rFonts w:ascii="Tahoma" w:hAnsi="Tahoma" w:cs="Tahoma"/>
              </w:rPr>
            </w:pPr>
            <w:r w:rsidRPr="00F7690E">
              <w:rPr>
                <w:rFonts w:ascii="Tahoma" w:hAnsi="Tahoma" w:cs="Tahoma"/>
              </w:rPr>
              <w:t>Health and</w:t>
            </w:r>
            <w:r w:rsidR="00F95A45" w:rsidRPr="00F7690E">
              <w:rPr>
                <w:rFonts w:ascii="Tahoma" w:hAnsi="Tahoma" w:cs="Tahoma"/>
              </w:rPr>
              <w:t xml:space="preserve"> Safety Officer</w:t>
            </w:r>
          </w:p>
        </w:tc>
      </w:tr>
      <w:tr w:rsidR="00CA6FD0" w:rsidRPr="00F7690E" w14:paraId="40B9E2CA" w14:textId="77777777" w:rsidTr="00CA6FD0">
        <w:tc>
          <w:tcPr>
            <w:tcW w:w="8856" w:type="dxa"/>
            <w:gridSpan w:val="2"/>
            <w:shd w:val="clear" w:color="auto" w:fill="D9D9D9" w:themeFill="background1" w:themeFillShade="D9"/>
          </w:tcPr>
          <w:p w14:paraId="25441A83" w14:textId="22082E05" w:rsidR="00CA6FD0" w:rsidRPr="00F7690E" w:rsidRDefault="003749A2" w:rsidP="00BC7C0C">
            <w:pPr>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 xml:space="preserve">ctions: Appropriate training is given where necessary and relevant to the </w:t>
            </w:r>
            <w:r w:rsidR="0025251C" w:rsidRPr="00F7690E">
              <w:rPr>
                <w:rFonts w:ascii="Tahoma" w:hAnsi="Tahoma" w:cs="Tahoma"/>
              </w:rPr>
              <w:t>Stowmarket Relief Trust</w:t>
            </w:r>
            <w:r w:rsidR="00CA6FD0" w:rsidRPr="00F7690E">
              <w:rPr>
                <w:rFonts w:ascii="Tahoma" w:hAnsi="Tahoma" w:cs="Tahoma"/>
              </w:rPr>
              <w:t xml:space="preserve">’s working environment. </w:t>
            </w:r>
            <w:r w:rsidR="00F62B4B" w:rsidRPr="00F7690E">
              <w:rPr>
                <w:rFonts w:ascii="Tahoma" w:hAnsi="Tahoma" w:cs="Tahoma"/>
              </w:rPr>
              <w:t>S</w:t>
            </w:r>
            <w:r w:rsidR="00BC7C0C" w:rsidRPr="00F7690E">
              <w:rPr>
                <w:rFonts w:ascii="Tahoma" w:hAnsi="Tahoma" w:cs="Tahoma"/>
              </w:rPr>
              <w:t>taff</w:t>
            </w:r>
            <w:r w:rsidRPr="00F7690E">
              <w:rPr>
                <w:rFonts w:ascii="Tahoma" w:hAnsi="Tahoma" w:cs="Tahoma"/>
              </w:rPr>
              <w:t xml:space="preserve"> </w:t>
            </w:r>
            <w:r w:rsidR="00F930DE" w:rsidRPr="00F7690E">
              <w:rPr>
                <w:rFonts w:ascii="Tahoma" w:hAnsi="Tahoma" w:cs="Tahoma"/>
              </w:rPr>
              <w:t xml:space="preserve">and volunteers </w:t>
            </w:r>
            <w:r w:rsidRPr="00F7690E">
              <w:rPr>
                <w:rFonts w:ascii="Tahoma" w:hAnsi="Tahoma" w:cs="Tahoma"/>
              </w:rPr>
              <w:t>shall undertake display screen e</w:t>
            </w:r>
            <w:r w:rsidR="00CA6FD0" w:rsidRPr="00F7690E">
              <w:rPr>
                <w:rFonts w:ascii="Tahoma" w:hAnsi="Tahoma" w:cs="Tahoma"/>
              </w:rPr>
              <w:t>quipment assessments and work in accordance with the practices laid out within this policy.</w:t>
            </w:r>
            <w:r w:rsidR="00BC7C0C" w:rsidRPr="00F7690E">
              <w:rPr>
                <w:rFonts w:ascii="Tahoma" w:hAnsi="Tahoma" w:cs="Tahoma"/>
              </w:rPr>
              <w:t xml:space="preserve"> Training will</w:t>
            </w:r>
            <w:r w:rsidR="00DB5B79" w:rsidRPr="00F7690E">
              <w:rPr>
                <w:rFonts w:ascii="Tahoma" w:hAnsi="Tahoma" w:cs="Tahoma"/>
              </w:rPr>
              <w:t xml:space="preserve"> be provided to ensure that </w:t>
            </w:r>
            <w:r w:rsidR="0025251C" w:rsidRPr="00F7690E">
              <w:rPr>
                <w:rFonts w:ascii="Tahoma" w:hAnsi="Tahoma" w:cs="Tahoma"/>
              </w:rPr>
              <w:t>Stowmarket Relief Trust</w:t>
            </w:r>
            <w:r w:rsidR="00DB5B79" w:rsidRPr="00F7690E">
              <w:rPr>
                <w:rFonts w:ascii="Tahoma" w:hAnsi="Tahoma" w:cs="Tahoma"/>
              </w:rPr>
              <w:t xml:space="preserve"> </w:t>
            </w:r>
            <w:r w:rsidR="00BC7C0C" w:rsidRPr="00F7690E">
              <w:rPr>
                <w:rFonts w:ascii="Tahoma" w:hAnsi="Tahoma" w:cs="Tahoma"/>
              </w:rPr>
              <w:t>meets its obligations to provide a safe working environment.</w:t>
            </w:r>
            <w:r w:rsidR="00CA6FD0" w:rsidRPr="00F7690E">
              <w:rPr>
                <w:rFonts w:ascii="Tahoma" w:hAnsi="Tahoma" w:cs="Tahoma"/>
              </w:rPr>
              <w:t xml:space="preserve"> </w:t>
            </w:r>
          </w:p>
        </w:tc>
      </w:tr>
    </w:tbl>
    <w:p w14:paraId="363E38FF" w14:textId="77777777" w:rsidR="008B4AF9" w:rsidRPr="00F7690E" w:rsidRDefault="008B4AF9" w:rsidP="00FC587E">
      <w:pPr>
        <w:spacing w:line="276" w:lineRule="auto"/>
        <w:jc w:val="both"/>
        <w:rPr>
          <w:rFonts w:ascii="Tahoma" w:hAnsi="Tahoma" w:cs="Tahoma"/>
        </w:rPr>
      </w:pPr>
    </w:p>
    <w:tbl>
      <w:tblPr>
        <w:tblStyle w:val="TableGrid"/>
        <w:tblW w:w="0" w:type="auto"/>
        <w:tblLook w:val="04A0" w:firstRow="1" w:lastRow="0" w:firstColumn="1" w:lastColumn="0" w:noHBand="0" w:noVBand="1"/>
      </w:tblPr>
      <w:tblGrid>
        <w:gridCol w:w="3712"/>
        <w:gridCol w:w="4918"/>
      </w:tblGrid>
      <w:tr w:rsidR="00B10460" w:rsidRPr="00F7690E" w14:paraId="60A251F4" w14:textId="77777777" w:rsidTr="00AB7CD8">
        <w:tc>
          <w:tcPr>
            <w:tcW w:w="8856" w:type="dxa"/>
            <w:gridSpan w:val="2"/>
            <w:shd w:val="clear" w:color="auto" w:fill="0070C0"/>
          </w:tcPr>
          <w:p w14:paraId="0C1D71C5" w14:textId="77777777" w:rsidR="00B10460" w:rsidRPr="00F7690E" w:rsidRDefault="00DD7F52" w:rsidP="000F0FFE">
            <w:pPr>
              <w:spacing w:line="276" w:lineRule="auto"/>
              <w:jc w:val="both"/>
              <w:rPr>
                <w:rFonts w:ascii="Tahoma" w:hAnsi="Tahoma" w:cs="Tahoma"/>
                <w:b/>
                <w:color w:val="FFFFFF" w:themeColor="background1"/>
              </w:rPr>
            </w:pPr>
            <w:r w:rsidRPr="00F7690E">
              <w:rPr>
                <w:rFonts w:ascii="Tahoma" w:hAnsi="Tahoma" w:cs="Tahoma"/>
                <w:b/>
                <w:color w:val="FFFFFF" w:themeColor="background1"/>
              </w:rPr>
              <w:t>Policy s</w:t>
            </w:r>
            <w:r w:rsidR="00B10460" w:rsidRPr="00F7690E">
              <w:rPr>
                <w:rFonts w:ascii="Tahoma" w:hAnsi="Tahoma" w:cs="Tahoma"/>
                <w:b/>
                <w:color w:val="FFFFFF" w:themeColor="background1"/>
              </w:rPr>
              <w:t>tatement</w:t>
            </w:r>
            <w:r w:rsidR="00F95A45" w:rsidRPr="00F7690E">
              <w:rPr>
                <w:rFonts w:ascii="Tahoma" w:hAnsi="Tahoma" w:cs="Tahoma"/>
                <w:b/>
                <w:color w:val="FFFFFF" w:themeColor="background1"/>
              </w:rPr>
              <w:t xml:space="preserve"> 7</w:t>
            </w:r>
            <w:r w:rsidR="00B10460" w:rsidRPr="00F7690E">
              <w:rPr>
                <w:rFonts w:ascii="Tahoma" w:hAnsi="Tahoma" w:cs="Tahoma"/>
                <w:b/>
                <w:color w:val="FFFFFF" w:themeColor="background1"/>
              </w:rPr>
              <w:t>:</w:t>
            </w:r>
            <w:r w:rsidR="00D83721" w:rsidRPr="00F7690E">
              <w:rPr>
                <w:rFonts w:ascii="Tahoma" w:hAnsi="Tahoma" w:cs="Tahoma"/>
                <w:b/>
                <w:color w:val="FFFFFF" w:themeColor="background1"/>
              </w:rPr>
              <w:t xml:space="preserve"> </w:t>
            </w:r>
            <w:r w:rsidR="00B10460" w:rsidRPr="00F7690E">
              <w:rPr>
                <w:rFonts w:ascii="Tahoma" w:hAnsi="Tahoma" w:cs="Tahoma"/>
                <w:b/>
                <w:color w:val="FFFFFF" w:themeColor="background1"/>
              </w:rPr>
              <w:t xml:space="preserve">to prevent accidents and cases of work-related ill health by maintaining safe and healthy working conditions. </w:t>
            </w:r>
          </w:p>
        </w:tc>
      </w:tr>
      <w:tr w:rsidR="00F95A45" w:rsidRPr="00F7690E" w14:paraId="4B88020E" w14:textId="77777777" w:rsidTr="00C91EED">
        <w:tc>
          <w:tcPr>
            <w:tcW w:w="3794" w:type="dxa"/>
            <w:tcBorders>
              <w:bottom w:val="single" w:sz="4" w:space="0" w:color="auto"/>
            </w:tcBorders>
          </w:tcPr>
          <w:p w14:paraId="4E2EF11B" w14:textId="77777777" w:rsidR="00F95A45" w:rsidRPr="00F7690E" w:rsidRDefault="00F95A45" w:rsidP="00F95A45">
            <w:pPr>
              <w:spacing w:line="276" w:lineRule="auto"/>
              <w:jc w:val="both"/>
              <w:rPr>
                <w:rFonts w:ascii="Tahoma" w:hAnsi="Tahoma" w:cs="Tahoma"/>
              </w:rPr>
            </w:pPr>
            <w:r w:rsidRPr="00F7690E">
              <w:rPr>
                <w:rFonts w:ascii="Tahoma" w:hAnsi="Tahoma" w:cs="Tahoma"/>
              </w:rPr>
              <w:t>Person responsible:</w:t>
            </w:r>
          </w:p>
        </w:tc>
        <w:tc>
          <w:tcPr>
            <w:tcW w:w="5062" w:type="dxa"/>
            <w:tcBorders>
              <w:bottom w:val="single" w:sz="4" w:space="0" w:color="auto"/>
            </w:tcBorders>
          </w:tcPr>
          <w:p w14:paraId="79E46F1F" w14:textId="77777777" w:rsidR="00F95A45" w:rsidRPr="00F7690E" w:rsidRDefault="003749A2" w:rsidP="000F0FFE">
            <w:pPr>
              <w:spacing w:line="276" w:lineRule="auto"/>
              <w:jc w:val="both"/>
              <w:rPr>
                <w:rFonts w:ascii="Tahoma" w:hAnsi="Tahoma" w:cs="Tahoma"/>
              </w:rPr>
            </w:pPr>
            <w:r w:rsidRPr="00F7690E">
              <w:rPr>
                <w:rFonts w:ascii="Tahoma" w:hAnsi="Tahoma" w:cs="Tahoma"/>
              </w:rPr>
              <w:t xml:space="preserve">Trustee board, </w:t>
            </w:r>
            <w:proofErr w:type="gramStart"/>
            <w:r w:rsidRPr="00F7690E">
              <w:rPr>
                <w:rFonts w:ascii="Tahoma" w:hAnsi="Tahoma" w:cs="Tahoma"/>
              </w:rPr>
              <w:t>Health</w:t>
            </w:r>
            <w:proofErr w:type="gramEnd"/>
            <w:r w:rsidRPr="00F7690E">
              <w:rPr>
                <w:rFonts w:ascii="Tahoma" w:hAnsi="Tahoma" w:cs="Tahoma"/>
              </w:rPr>
              <w:t xml:space="preserve"> and</w:t>
            </w:r>
            <w:r w:rsidR="00F95A45" w:rsidRPr="00F7690E">
              <w:rPr>
                <w:rFonts w:ascii="Tahoma" w:hAnsi="Tahoma" w:cs="Tahoma"/>
              </w:rPr>
              <w:t xml:space="preserve"> Safety Officer</w:t>
            </w:r>
          </w:p>
        </w:tc>
      </w:tr>
      <w:tr w:rsidR="00CA6FD0" w:rsidRPr="00F7690E" w14:paraId="5D074F2E" w14:textId="77777777" w:rsidTr="00CA6FD0">
        <w:tc>
          <w:tcPr>
            <w:tcW w:w="8856" w:type="dxa"/>
            <w:gridSpan w:val="2"/>
            <w:shd w:val="clear" w:color="auto" w:fill="D9D9D9" w:themeFill="background1" w:themeFillShade="D9"/>
          </w:tcPr>
          <w:p w14:paraId="3BC3AE6D" w14:textId="2EDA2ADE" w:rsidR="00CA6FD0" w:rsidRPr="00F7690E" w:rsidRDefault="003749A2" w:rsidP="00482BB2">
            <w:pPr>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 xml:space="preserve">ctions: periodic risk assessments of the working environment and ways of working. Arising actions from the risk assessment are implemented and incidents resulting in accidents are investigated and reviewed to ensure that lessons are </w:t>
            </w:r>
            <w:proofErr w:type="gramStart"/>
            <w:r w:rsidR="00CA6FD0" w:rsidRPr="00F7690E">
              <w:rPr>
                <w:rFonts w:ascii="Tahoma" w:hAnsi="Tahoma" w:cs="Tahoma"/>
              </w:rPr>
              <w:t>learnt</w:t>
            </w:r>
            <w:proofErr w:type="gramEnd"/>
            <w:r w:rsidR="00CA6FD0" w:rsidRPr="00F7690E">
              <w:rPr>
                <w:rFonts w:ascii="Tahoma" w:hAnsi="Tahoma" w:cs="Tahoma"/>
              </w:rPr>
              <w:t xml:space="preserve"> and the risks are better managed. </w:t>
            </w:r>
          </w:p>
        </w:tc>
      </w:tr>
    </w:tbl>
    <w:p w14:paraId="7C7591C4" w14:textId="77777777" w:rsidR="00BF6CA5" w:rsidRPr="00F7690E" w:rsidRDefault="00BF6CA5" w:rsidP="00FC587E">
      <w:pPr>
        <w:spacing w:line="276" w:lineRule="auto"/>
        <w:jc w:val="both"/>
        <w:rPr>
          <w:rFonts w:ascii="Tahoma" w:hAnsi="Tahoma" w:cs="Tahoma"/>
        </w:rPr>
      </w:pPr>
    </w:p>
    <w:tbl>
      <w:tblPr>
        <w:tblStyle w:val="TableGrid"/>
        <w:tblW w:w="0" w:type="auto"/>
        <w:tblLook w:val="04A0" w:firstRow="1" w:lastRow="0" w:firstColumn="1" w:lastColumn="0" w:noHBand="0" w:noVBand="1"/>
      </w:tblPr>
      <w:tblGrid>
        <w:gridCol w:w="3705"/>
        <w:gridCol w:w="4925"/>
      </w:tblGrid>
      <w:tr w:rsidR="00B10460" w:rsidRPr="00F7690E" w14:paraId="7658AA90" w14:textId="77777777" w:rsidTr="00AB7CD8">
        <w:tc>
          <w:tcPr>
            <w:tcW w:w="8856" w:type="dxa"/>
            <w:gridSpan w:val="2"/>
            <w:shd w:val="clear" w:color="auto" w:fill="0070C0"/>
          </w:tcPr>
          <w:p w14:paraId="45660849" w14:textId="77777777" w:rsidR="00B10460" w:rsidRPr="00F7690E" w:rsidRDefault="003749A2" w:rsidP="00C91EED">
            <w:pPr>
              <w:jc w:val="both"/>
              <w:rPr>
                <w:rFonts w:ascii="Tahoma" w:hAnsi="Tahoma" w:cs="Tahoma"/>
                <w:b/>
              </w:rPr>
            </w:pPr>
            <w:r w:rsidRPr="00F7690E">
              <w:rPr>
                <w:rFonts w:ascii="Tahoma" w:hAnsi="Tahoma" w:cs="Tahoma"/>
                <w:b/>
                <w:color w:val="FFFFFF" w:themeColor="background1"/>
              </w:rPr>
              <w:t>Policy s</w:t>
            </w:r>
            <w:r w:rsidR="00B10460" w:rsidRPr="00F7690E">
              <w:rPr>
                <w:rFonts w:ascii="Tahoma" w:hAnsi="Tahoma" w:cs="Tahoma"/>
                <w:b/>
                <w:color w:val="FFFFFF" w:themeColor="background1"/>
              </w:rPr>
              <w:t>tatement</w:t>
            </w:r>
            <w:r w:rsidR="00F95A45" w:rsidRPr="00F7690E">
              <w:rPr>
                <w:rFonts w:ascii="Tahoma" w:hAnsi="Tahoma" w:cs="Tahoma"/>
                <w:b/>
                <w:color w:val="FFFFFF" w:themeColor="background1"/>
              </w:rPr>
              <w:t xml:space="preserve"> 8</w:t>
            </w:r>
            <w:r w:rsidR="00B10460" w:rsidRPr="00F7690E">
              <w:rPr>
                <w:rFonts w:ascii="Tahoma" w:hAnsi="Tahoma" w:cs="Tahoma"/>
                <w:b/>
                <w:color w:val="FFFFFF" w:themeColor="background1"/>
              </w:rPr>
              <w:t xml:space="preserve">: to implement emergency procedures – </w:t>
            </w:r>
            <w:r w:rsidR="00C91EED" w:rsidRPr="00F7690E">
              <w:rPr>
                <w:rFonts w:ascii="Tahoma" w:hAnsi="Tahoma" w:cs="Tahoma"/>
                <w:b/>
                <w:color w:val="FFFFFF" w:themeColor="background1"/>
              </w:rPr>
              <w:t xml:space="preserve">fire evacuation </w:t>
            </w:r>
            <w:r w:rsidR="00B10460" w:rsidRPr="00F7690E">
              <w:rPr>
                <w:rFonts w:ascii="Tahoma" w:hAnsi="Tahoma" w:cs="Tahoma"/>
                <w:b/>
                <w:color w:val="FFFFFF" w:themeColor="background1"/>
              </w:rPr>
              <w:t xml:space="preserve">or </w:t>
            </w:r>
            <w:proofErr w:type="gramStart"/>
            <w:r w:rsidR="00B10460" w:rsidRPr="00F7690E">
              <w:rPr>
                <w:rFonts w:ascii="Tahoma" w:hAnsi="Tahoma" w:cs="Tahoma"/>
                <w:b/>
                <w:color w:val="FFFFFF" w:themeColor="background1"/>
              </w:rPr>
              <w:t>other</w:t>
            </w:r>
            <w:proofErr w:type="gramEnd"/>
            <w:r w:rsidR="00B10460" w:rsidRPr="00F7690E">
              <w:rPr>
                <w:rFonts w:ascii="Tahoma" w:hAnsi="Tahoma" w:cs="Tahoma"/>
                <w:b/>
                <w:color w:val="FFFFFF" w:themeColor="background1"/>
              </w:rPr>
              <w:t xml:space="preserve"> significant incident.</w:t>
            </w:r>
          </w:p>
        </w:tc>
      </w:tr>
      <w:tr w:rsidR="00F95A45" w:rsidRPr="00F7690E" w14:paraId="6C19C20C" w14:textId="77777777" w:rsidTr="00C91EED">
        <w:tc>
          <w:tcPr>
            <w:tcW w:w="3794" w:type="dxa"/>
            <w:tcBorders>
              <w:bottom w:val="single" w:sz="4" w:space="0" w:color="auto"/>
            </w:tcBorders>
          </w:tcPr>
          <w:p w14:paraId="4294528B" w14:textId="77777777" w:rsidR="00F95A45" w:rsidRPr="00F7690E" w:rsidRDefault="00F95A45" w:rsidP="00F95A45">
            <w:pPr>
              <w:jc w:val="both"/>
              <w:rPr>
                <w:rFonts w:ascii="Tahoma" w:hAnsi="Tahoma" w:cs="Tahoma"/>
              </w:rPr>
            </w:pPr>
            <w:r w:rsidRPr="00F7690E">
              <w:rPr>
                <w:rFonts w:ascii="Tahoma" w:hAnsi="Tahoma" w:cs="Tahoma"/>
              </w:rPr>
              <w:t>Person responsible:</w:t>
            </w:r>
            <w:r w:rsidR="00D83721" w:rsidRPr="00F7690E">
              <w:rPr>
                <w:rFonts w:ascii="Tahoma" w:hAnsi="Tahoma" w:cs="Tahoma"/>
              </w:rPr>
              <w:t xml:space="preserve"> </w:t>
            </w:r>
          </w:p>
        </w:tc>
        <w:tc>
          <w:tcPr>
            <w:tcW w:w="5062" w:type="dxa"/>
            <w:tcBorders>
              <w:bottom w:val="single" w:sz="4" w:space="0" w:color="auto"/>
            </w:tcBorders>
          </w:tcPr>
          <w:p w14:paraId="4F2F7EA1" w14:textId="77777777" w:rsidR="00F95A45" w:rsidRPr="00F7690E" w:rsidRDefault="00F95A45" w:rsidP="000F0FFE">
            <w:pPr>
              <w:jc w:val="both"/>
              <w:rPr>
                <w:rFonts w:ascii="Tahoma" w:hAnsi="Tahoma" w:cs="Tahoma"/>
              </w:rPr>
            </w:pPr>
            <w:r w:rsidRPr="00F7690E">
              <w:rPr>
                <w:rFonts w:ascii="Tahoma" w:hAnsi="Tahoma" w:cs="Tahoma"/>
              </w:rPr>
              <w:t>Fire Safety Officer (responsible person)</w:t>
            </w:r>
          </w:p>
        </w:tc>
      </w:tr>
      <w:tr w:rsidR="00CA6FD0" w:rsidRPr="00F7690E" w14:paraId="440A1663" w14:textId="77777777" w:rsidTr="00CA6FD0">
        <w:tc>
          <w:tcPr>
            <w:tcW w:w="8856" w:type="dxa"/>
            <w:gridSpan w:val="2"/>
            <w:shd w:val="clear" w:color="auto" w:fill="D9D9D9" w:themeFill="background1" w:themeFillShade="D9"/>
          </w:tcPr>
          <w:p w14:paraId="33364537" w14:textId="02C63654" w:rsidR="00CA6FD0" w:rsidRPr="00F7690E" w:rsidRDefault="00CA6FD0" w:rsidP="003749A2">
            <w:pPr>
              <w:jc w:val="both"/>
              <w:rPr>
                <w:rFonts w:ascii="Tahoma" w:hAnsi="Tahoma" w:cs="Tahoma"/>
              </w:rPr>
            </w:pPr>
            <w:r w:rsidRPr="00F7690E">
              <w:rPr>
                <w:rFonts w:ascii="Tahoma" w:hAnsi="Tahoma" w:cs="Tahoma"/>
              </w:rPr>
              <w:t xml:space="preserve">Arrangements and </w:t>
            </w:r>
            <w:r w:rsidR="003749A2" w:rsidRPr="00F7690E">
              <w:rPr>
                <w:rFonts w:ascii="Tahoma" w:hAnsi="Tahoma" w:cs="Tahoma"/>
              </w:rPr>
              <w:t>a</w:t>
            </w:r>
            <w:r w:rsidRPr="00F7690E">
              <w:rPr>
                <w:rFonts w:ascii="Tahoma" w:hAnsi="Tahoma" w:cs="Tahoma"/>
              </w:rPr>
              <w:t xml:space="preserve">ctions: Escape routes </w:t>
            </w:r>
            <w:r w:rsidR="002E4360" w:rsidRPr="00F7690E">
              <w:rPr>
                <w:rFonts w:ascii="Tahoma" w:hAnsi="Tahoma" w:cs="Tahoma"/>
              </w:rPr>
              <w:t xml:space="preserve">are </w:t>
            </w:r>
            <w:r w:rsidRPr="00F7690E">
              <w:rPr>
                <w:rFonts w:ascii="Tahoma" w:hAnsi="Tahoma" w:cs="Tahoma"/>
              </w:rPr>
              <w:t>well</w:t>
            </w:r>
            <w:r w:rsidR="002C4A58">
              <w:rPr>
                <w:rFonts w:ascii="Tahoma" w:hAnsi="Tahoma" w:cs="Tahoma"/>
              </w:rPr>
              <w:t>-</w:t>
            </w:r>
            <w:r w:rsidRPr="00F7690E">
              <w:rPr>
                <w:rFonts w:ascii="Tahoma" w:hAnsi="Tahoma" w:cs="Tahoma"/>
              </w:rPr>
              <w:t>signed and kept clear at all times. Evacuation plans are tested from time to time</w:t>
            </w:r>
            <w:r w:rsidR="001D25B4" w:rsidRPr="00F7690E">
              <w:rPr>
                <w:rFonts w:ascii="Tahoma" w:hAnsi="Tahoma" w:cs="Tahoma"/>
              </w:rPr>
              <w:t xml:space="preserve"> by the Stowmarket Town Council, as landlords,</w:t>
            </w:r>
            <w:r w:rsidRPr="00F7690E">
              <w:rPr>
                <w:rFonts w:ascii="Tahoma" w:hAnsi="Tahoma" w:cs="Tahoma"/>
              </w:rPr>
              <w:t xml:space="preserve"> </w:t>
            </w:r>
            <w:r w:rsidR="003749A2" w:rsidRPr="00F7690E">
              <w:rPr>
                <w:rFonts w:ascii="Tahoma" w:hAnsi="Tahoma" w:cs="Tahoma"/>
              </w:rPr>
              <w:t>and updated as necessary. Fire risk a</w:t>
            </w:r>
            <w:r w:rsidRPr="00F7690E">
              <w:rPr>
                <w:rFonts w:ascii="Tahoma" w:hAnsi="Tahoma" w:cs="Tahoma"/>
              </w:rPr>
              <w:t xml:space="preserve">ssessments are carried out in accordance with the policy guidance within this document: </w:t>
            </w:r>
          </w:p>
        </w:tc>
      </w:tr>
    </w:tbl>
    <w:p w14:paraId="5209B1C6" w14:textId="77777777" w:rsidR="0020441D" w:rsidRPr="00F7690E" w:rsidRDefault="0020441D" w:rsidP="00FC587E">
      <w:pPr>
        <w:spacing w:line="276" w:lineRule="auto"/>
        <w:jc w:val="both"/>
        <w:rPr>
          <w:rFonts w:ascii="Tahoma" w:hAnsi="Tahoma" w:cs="Tahoma"/>
        </w:rPr>
      </w:pPr>
    </w:p>
    <w:tbl>
      <w:tblPr>
        <w:tblStyle w:val="TableGrid"/>
        <w:tblW w:w="0" w:type="auto"/>
        <w:tblLook w:val="04A0" w:firstRow="1" w:lastRow="0" w:firstColumn="1" w:lastColumn="0" w:noHBand="0" w:noVBand="1"/>
      </w:tblPr>
      <w:tblGrid>
        <w:gridCol w:w="3705"/>
        <w:gridCol w:w="4925"/>
      </w:tblGrid>
      <w:tr w:rsidR="00B10460" w:rsidRPr="00F7690E" w14:paraId="6C0505D2" w14:textId="77777777" w:rsidTr="00AB7CD8">
        <w:tc>
          <w:tcPr>
            <w:tcW w:w="8856" w:type="dxa"/>
            <w:gridSpan w:val="2"/>
            <w:shd w:val="clear" w:color="auto" w:fill="0070C0"/>
          </w:tcPr>
          <w:p w14:paraId="58F5E2A7" w14:textId="77777777" w:rsidR="00B10460" w:rsidRPr="00F7690E" w:rsidRDefault="00B10460" w:rsidP="003749A2">
            <w:pPr>
              <w:spacing w:line="276" w:lineRule="auto"/>
              <w:jc w:val="both"/>
              <w:rPr>
                <w:rFonts w:ascii="Tahoma" w:hAnsi="Tahoma" w:cs="Tahoma"/>
                <w:b/>
              </w:rPr>
            </w:pPr>
            <w:r w:rsidRPr="00F7690E">
              <w:rPr>
                <w:rFonts w:ascii="Tahoma" w:hAnsi="Tahoma" w:cs="Tahoma"/>
                <w:b/>
                <w:color w:val="FFFFFF" w:themeColor="background1"/>
              </w:rPr>
              <w:t xml:space="preserve">Policy </w:t>
            </w:r>
            <w:r w:rsidR="003749A2" w:rsidRPr="00F7690E">
              <w:rPr>
                <w:rFonts w:ascii="Tahoma" w:hAnsi="Tahoma" w:cs="Tahoma"/>
                <w:b/>
                <w:color w:val="FFFFFF" w:themeColor="background1"/>
              </w:rPr>
              <w:t>s</w:t>
            </w:r>
            <w:r w:rsidRPr="00F7690E">
              <w:rPr>
                <w:rFonts w:ascii="Tahoma" w:hAnsi="Tahoma" w:cs="Tahoma"/>
                <w:b/>
                <w:color w:val="FFFFFF" w:themeColor="background1"/>
              </w:rPr>
              <w:t>tatement</w:t>
            </w:r>
            <w:r w:rsidR="00F95A45" w:rsidRPr="00F7690E">
              <w:rPr>
                <w:rFonts w:ascii="Tahoma" w:hAnsi="Tahoma" w:cs="Tahoma"/>
                <w:b/>
                <w:color w:val="FFFFFF" w:themeColor="background1"/>
              </w:rPr>
              <w:t xml:space="preserve"> 9</w:t>
            </w:r>
            <w:r w:rsidRPr="00F7690E">
              <w:rPr>
                <w:rFonts w:ascii="Tahoma" w:hAnsi="Tahoma" w:cs="Tahoma"/>
                <w:b/>
                <w:color w:val="FFFFFF" w:themeColor="background1"/>
              </w:rPr>
              <w:t>: to review and revise this policy as necessary at regular intervals</w:t>
            </w:r>
            <w:r w:rsidR="00D83721" w:rsidRPr="00F7690E">
              <w:rPr>
                <w:rFonts w:ascii="Tahoma" w:hAnsi="Tahoma" w:cs="Tahoma"/>
                <w:b/>
                <w:color w:val="FFFFFF" w:themeColor="background1"/>
              </w:rPr>
              <w:t>.</w:t>
            </w:r>
          </w:p>
        </w:tc>
      </w:tr>
      <w:tr w:rsidR="00F95A45" w:rsidRPr="00F7690E" w14:paraId="5927DEA0" w14:textId="77777777" w:rsidTr="00C91EED">
        <w:tc>
          <w:tcPr>
            <w:tcW w:w="3794" w:type="dxa"/>
            <w:tcBorders>
              <w:bottom w:val="single" w:sz="4" w:space="0" w:color="auto"/>
            </w:tcBorders>
          </w:tcPr>
          <w:p w14:paraId="17BD2B5F" w14:textId="77777777" w:rsidR="00F95A45" w:rsidRPr="00F7690E" w:rsidRDefault="00F95A45" w:rsidP="00F95A45">
            <w:pPr>
              <w:spacing w:line="276" w:lineRule="auto"/>
              <w:jc w:val="both"/>
              <w:rPr>
                <w:rFonts w:ascii="Tahoma" w:hAnsi="Tahoma" w:cs="Tahoma"/>
              </w:rPr>
            </w:pPr>
            <w:r w:rsidRPr="00F7690E">
              <w:rPr>
                <w:rFonts w:ascii="Tahoma" w:hAnsi="Tahoma" w:cs="Tahoma"/>
              </w:rPr>
              <w:t>Person responsible:</w:t>
            </w:r>
          </w:p>
        </w:tc>
        <w:tc>
          <w:tcPr>
            <w:tcW w:w="5062" w:type="dxa"/>
            <w:tcBorders>
              <w:bottom w:val="single" w:sz="4" w:space="0" w:color="auto"/>
            </w:tcBorders>
          </w:tcPr>
          <w:p w14:paraId="4F35AC82" w14:textId="77777777" w:rsidR="00F95A45" w:rsidRPr="00F7690E" w:rsidRDefault="003749A2" w:rsidP="000F0FFE">
            <w:pPr>
              <w:spacing w:line="276" w:lineRule="auto"/>
              <w:jc w:val="both"/>
              <w:rPr>
                <w:rFonts w:ascii="Tahoma" w:hAnsi="Tahoma" w:cs="Tahoma"/>
              </w:rPr>
            </w:pPr>
            <w:r w:rsidRPr="00F7690E">
              <w:rPr>
                <w:rFonts w:ascii="Tahoma" w:hAnsi="Tahoma" w:cs="Tahoma"/>
              </w:rPr>
              <w:t xml:space="preserve">Trustee </w:t>
            </w:r>
            <w:r w:rsidR="002E4360" w:rsidRPr="00F7690E">
              <w:rPr>
                <w:rFonts w:ascii="Tahoma" w:hAnsi="Tahoma" w:cs="Tahoma"/>
              </w:rPr>
              <w:t>B</w:t>
            </w:r>
            <w:r w:rsidRPr="00F7690E">
              <w:rPr>
                <w:rFonts w:ascii="Tahoma" w:hAnsi="Tahoma" w:cs="Tahoma"/>
              </w:rPr>
              <w:t xml:space="preserve">oard, </w:t>
            </w:r>
            <w:proofErr w:type="gramStart"/>
            <w:r w:rsidRPr="00F7690E">
              <w:rPr>
                <w:rFonts w:ascii="Tahoma" w:hAnsi="Tahoma" w:cs="Tahoma"/>
              </w:rPr>
              <w:t>Health</w:t>
            </w:r>
            <w:proofErr w:type="gramEnd"/>
            <w:r w:rsidRPr="00F7690E">
              <w:rPr>
                <w:rFonts w:ascii="Tahoma" w:hAnsi="Tahoma" w:cs="Tahoma"/>
              </w:rPr>
              <w:t xml:space="preserve"> and</w:t>
            </w:r>
            <w:r w:rsidR="00F95A45" w:rsidRPr="00F7690E">
              <w:rPr>
                <w:rFonts w:ascii="Tahoma" w:hAnsi="Tahoma" w:cs="Tahoma"/>
              </w:rPr>
              <w:t xml:space="preserve"> Safety Officer in consultation with </w:t>
            </w:r>
            <w:r w:rsidR="00760DC4" w:rsidRPr="00F7690E">
              <w:rPr>
                <w:rFonts w:ascii="Tahoma" w:hAnsi="Tahoma" w:cs="Tahoma"/>
              </w:rPr>
              <w:t>employees</w:t>
            </w:r>
            <w:r w:rsidR="00F95A45" w:rsidRPr="00F7690E">
              <w:rPr>
                <w:rFonts w:ascii="Tahoma" w:hAnsi="Tahoma" w:cs="Tahoma"/>
              </w:rPr>
              <w:t xml:space="preserve"> and volunteers</w:t>
            </w:r>
          </w:p>
        </w:tc>
      </w:tr>
      <w:tr w:rsidR="00CA6FD0" w:rsidRPr="00F7690E" w14:paraId="03E91E6F" w14:textId="77777777" w:rsidTr="00CA6FD0">
        <w:tc>
          <w:tcPr>
            <w:tcW w:w="8856" w:type="dxa"/>
            <w:gridSpan w:val="2"/>
            <w:shd w:val="clear" w:color="auto" w:fill="D9D9D9" w:themeFill="background1" w:themeFillShade="D9"/>
          </w:tcPr>
          <w:p w14:paraId="69949370" w14:textId="77777777" w:rsidR="00CA6FD0" w:rsidRPr="00F7690E" w:rsidRDefault="003749A2" w:rsidP="000F0FFE">
            <w:pPr>
              <w:spacing w:line="276" w:lineRule="auto"/>
              <w:jc w:val="both"/>
              <w:rPr>
                <w:rFonts w:ascii="Tahoma" w:hAnsi="Tahoma" w:cs="Tahoma"/>
              </w:rPr>
            </w:pPr>
            <w:r w:rsidRPr="00F7690E">
              <w:rPr>
                <w:rFonts w:ascii="Tahoma" w:hAnsi="Tahoma" w:cs="Tahoma"/>
              </w:rPr>
              <w:t>Arrangements and a</w:t>
            </w:r>
            <w:r w:rsidR="00CA6FD0" w:rsidRPr="00F7690E">
              <w:rPr>
                <w:rFonts w:ascii="Tahoma" w:hAnsi="Tahoma" w:cs="Tahoma"/>
              </w:rPr>
              <w:t>ctions: This policy shall be reviewed at least once every 12 months a</w:t>
            </w:r>
            <w:r w:rsidRPr="00F7690E">
              <w:rPr>
                <w:rFonts w:ascii="Tahoma" w:hAnsi="Tahoma" w:cs="Tahoma"/>
              </w:rPr>
              <w:t>nd should be included into the trustee b</w:t>
            </w:r>
            <w:r w:rsidR="00CA6FD0" w:rsidRPr="00F7690E">
              <w:rPr>
                <w:rFonts w:ascii="Tahoma" w:hAnsi="Tahoma" w:cs="Tahoma"/>
              </w:rPr>
              <w:t xml:space="preserve">oard’s annual timetable. However, a change to </w:t>
            </w:r>
            <w:r w:rsidR="00D83721" w:rsidRPr="00F7690E">
              <w:rPr>
                <w:rFonts w:ascii="Tahoma" w:hAnsi="Tahoma" w:cs="Tahoma"/>
              </w:rPr>
              <w:t>the working environment, ways of</w:t>
            </w:r>
            <w:r w:rsidR="00CA6FD0" w:rsidRPr="00F7690E">
              <w:rPr>
                <w:rFonts w:ascii="Tahoma" w:hAnsi="Tahoma" w:cs="Tahoma"/>
              </w:rPr>
              <w:t xml:space="preserve"> working or the legal requirements for health and safety at work may also trigger a requirement for a review within this timeframe.</w:t>
            </w:r>
          </w:p>
        </w:tc>
      </w:tr>
    </w:tbl>
    <w:p w14:paraId="21414DA3" w14:textId="77777777" w:rsidR="007B7C83" w:rsidRPr="00F7690E" w:rsidRDefault="007B7C83" w:rsidP="00FC587E">
      <w:pPr>
        <w:spacing w:line="276" w:lineRule="auto"/>
        <w:jc w:val="both"/>
        <w:rPr>
          <w:rFonts w:ascii="Tahoma" w:hAnsi="Tahoma" w:cs="Tahoma"/>
        </w:rPr>
      </w:pPr>
    </w:p>
    <w:p w14:paraId="614C1A5D" w14:textId="5D5A35FF" w:rsidR="00EA2CB3" w:rsidRPr="00F7690E" w:rsidRDefault="00EA2CB3" w:rsidP="00EA2CB3">
      <w:pPr>
        <w:spacing w:line="276" w:lineRule="auto"/>
        <w:jc w:val="both"/>
        <w:rPr>
          <w:rFonts w:ascii="Tahoma" w:hAnsi="Tahoma" w:cs="Tahoma"/>
        </w:rPr>
      </w:pPr>
      <w:r w:rsidRPr="00F7690E">
        <w:rPr>
          <w:rFonts w:ascii="Tahoma" w:hAnsi="Tahoma" w:cs="Tahoma"/>
        </w:rPr>
        <w:t>Signed:</w:t>
      </w:r>
      <w:r w:rsidRPr="00F7690E">
        <w:rPr>
          <w:rFonts w:ascii="Tahoma" w:hAnsi="Tahoma" w:cs="Tahoma"/>
        </w:rPr>
        <w:tab/>
      </w:r>
      <w:r w:rsidR="00F7690E" w:rsidRPr="00F7690E">
        <w:rPr>
          <w:rFonts w:ascii="Tahoma" w:hAnsi="Tahoma" w:cs="Tahoma"/>
        </w:rPr>
        <w:t>………………</w:t>
      </w:r>
      <w:proofErr w:type="gramStart"/>
      <w:r w:rsidR="00F7690E" w:rsidRPr="00F7690E">
        <w:rPr>
          <w:rFonts w:ascii="Tahoma" w:hAnsi="Tahoma" w:cs="Tahoma"/>
        </w:rPr>
        <w:t>…..</w:t>
      </w:r>
      <w:proofErr w:type="gramEnd"/>
      <w:r w:rsidR="00F7690E" w:rsidRPr="00F7690E">
        <w:rPr>
          <w:rFonts w:ascii="Tahoma" w:hAnsi="Tahoma" w:cs="Tahoma"/>
        </w:rPr>
        <w:t xml:space="preserve">                David Palk</w:t>
      </w:r>
      <w:r w:rsidR="00560CF7" w:rsidRPr="00F7690E">
        <w:rPr>
          <w:rFonts w:ascii="Tahoma" w:hAnsi="Tahoma" w:cs="Tahoma"/>
        </w:rPr>
        <w:t xml:space="preserve"> </w:t>
      </w:r>
      <w:r w:rsidR="003749A2" w:rsidRPr="00F7690E">
        <w:rPr>
          <w:rFonts w:ascii="Tahoma" w:hAnsi="Tahoma" w:cs="Tahoma"/>
        </w:rPr>
        <w:t xml:space="preserve">(Chair of the </w:t>
      </w:r>
      <w:r w:rsidR="00560CF7" w:rsidRPr="00F7690E">
        <w:rPr>
          <w:rFonts w:ascii="Tahoma" w:hAnsi="Tahoma" w:cs="Tahoma"/>
        </w:rPr>
        <w:t>T</w:t>
      </w:r>
      <w:r w:rsidR="003749A2" w:rsidRPr="00F7690E">
        <w:rPr>
          <w:rFonts w:ascii="Tahoma" w:hAnsi="Tahoma" w:cs="Tahoma"/>
        </w:rPr>
        <w:t xml:space="preserve">rustee </w:t>
      </w:r>
      <w:r w:rsidR="00560CF7" w:rsidRPr="00F7690E">
        <w:rPr>
          <w:rFonts w:ascii="Tahoma" w:hAnsi="Tahoma" w:cs="Tahoma"/>
        </w:rPr>
        <w:t>B</w:t>
      </w:r>
      <w:r w:rsidRPr="00F7690E">
        <w:rPr>
          <w:rFonts w:ascii="Tahoma" w:hAnsi="Tahoma" w:cs="Tahoma"/>
        </w:rPr>
        <w:t>oard)</w:t>
      </w:r>
    </w:p>
    <w:p w14:paraId="3F9C4BCF" w14:textId="77777777" w:rsidR="00EA2CB3" w:rsidRPr="00F7690E" w:rsidRDefault="00EA2CB3" w:rsidP="00EA2CB3">
      <w:pPr>
        <w:spacing w:line="276" w:lineRule="auto"/>
        <w:jc w:val="both"/>
        <w:rPr>
          <w:rFonts w:ascii="Tahoma" w:hAnsi="Tahoma" w:cs="Tahoma"/>
        </w:rPr>
      </w:pPr>
    </w:p>
    <w:p w14:paraId="05A362E3" w14:textId="77777777" w:rsidR="00F7690E" w:rsidRPr="00F7690E" w:rsidRDefault="00F7690E" w:rsidP="00EA2CB3">
      <w:pPr>
        <w:spacing w:line="276" w:lineRule="auto"/>
        <w:jc w:val="both"/>
        <w:rPr>
          <w:rFonts w:ascii="Tahoma" w:hAnsi="Tahoma" w:cs="Tahoma"/>
        </w:rPr>
      </w:pPr>
    </w:p>
    <w:p w14:paraId="6A151EDC" w14:textId="1B7C2BA7" w:rsidR="00EA2CB3" w:rsidRPr="00F7690E" w:rsidRDefault="00EA2CB3" w:rsidP="00EA2CB3">
      <w:pPr>
        <w:spacing w:line="276" w:lineRule="auto"/>
        <w:jc w:val="both"/>
        <w:rPr>
          <w:rFonts w:ascii="Tahoma" w:hAnsi="Tahoma" w:cs="Tahoma"/>
        </w:rPr>
      </w:pPr>
      <w:r w:rsidRPr="00F7690E">
        <w:rPr>
          <w:rFonts w:ascii="Tahoma" w:hAnsi="Tahoma" w:cs="Tahoma"/>
        </w:rPr>
        <w:t>Date:</w:t>
      </w:r>
      <w:r w:rsidRPr="00F7690E">
        <w:rPr>
          <w:rFonts w:ascii="Tahoma" w:hAnsi="Tahoma" w:cs="Tahoma"/>
        </w:rPr>
        <w:tab/>
      </w:r>
      <w:r w:rsidRPr="00F7690E">
        <w:rPr>
          <w:rFonts w:ascii="Tahoma" w:hAnsi="Tahoma" w:cs="Tahoma"/>
        </w:rPr>
        <w:tab/>
      </w:r>
      <w:r w:rsidR="00DA1B66" w:rsidRPr="00F7690E">
        <w:rPr>
          <w:rFonts w:ascii="Tahoma" w:hAnsi="Tahoma" w:cs="Tahoma"/>
        </w:rPr>
        <w:t>1</w:t>
      </w:r>
      <w:r w:rsidR="00F7690E" w:rsidRPr="00F7690E">
        <w:rPr>
          <w:rFonts w:ascii="Tahoma" w:hAnsi="Tahoma" w:cs="Tahoma"/>
        </w:rPr>
        <w:t>8</w:t>
      </w:r>
      <w:r w:rsidR="00560CF7" w:rsidRPr="00F7690E">
        <w:rPr>
          <w:rFonts w:ascii="Tahoma" w:hAnsi="Tahoma" w:cs="Tahoma"/>
          <w:vertAlign w:val="superscript"/>
        </w:rPr>
        <w:t>th</w:t>
      </w:r>
      <w:r w:rsidR="00560CF7" w:rsidRPr="00F7690E">
        <w:rPr>
          <w:rFonts w:ascii="Tahoma" w:hAnsi="Tahoma" w:cs="Tahoma"/>
        </w:rPr>
        <w:t xml:space="preserve"> </w:t>
      </w:r>
      <w:r w:rsidR="00F7690E" w:rsidRPr="00F7690E">
        <w:rPr>
          <w:rFonts w:ascii="Tahoma" w:hAnsi="Tahoma" w:cs="Tahoma"/>
        </w:rPr>
        <w:t>April</w:t>
      </w:r>
      <w:r w:rsidR="00560CF7" w:rsidRPr="00F7690E">
        <w:rPr>
          <w:rFonts w:ascii="Tahoma" w:hAnsi="Tahoma" w:cs="Tahoma"/>
        </w:rPr>
        <w:t xml:space="preserve"> 202</w:t>
      </w:r>
      <w:r w:rsidR="00F7690E" w:rsidRPr="00F7690E">
        <w:rPr>
          <w:rFonts w:ascii="Tahoma" w:hAnsi="Tahoma" w:cs="Tahoma"/>
        </w:rPr>
        <w:t>4</w:t>
      </w:r>
      <w:r w:rsidR="00560CF7" w:rsidRPr="00F7690E">
        <w:rPr>
          <w:rFonts w:ascii="Tahoma" w:hAnsi="Tahoma" w:cs="Tahoma"/>
        </w:rPr>
        <w:t xml:space="preserve">                        </w:t>
      </w:r>
      <w:r w:rsidRPr="00F7690E">
        <w:rPr>
          <w:rFonts w:ascii="Tahoma" w:hAnsi="Tahoma" w:cs="Tahoma"/>
        </w:rPr>
        <w:t xml:space="preserve">Review date: </w:t>
      </w:r>
      <w:r w:rsidR="00F7690E" w:rsidRPr="00F7690E">
        <w:rPr>
          <w:rFonts w:ascii="Tahoma" w:hAnsi="Tahoma" w:cs="Tahoma"/>
        </w:rPr>
        <w:t xml:space="preserve">April </w:t>
      </w:r>
      <w:r w:rsidR="00B77AD9" w:rsidRPr="00F7690E">
        <w:rPr>
          <w:rFonts w:ascii="Tahoma" w:hAnsi="Tahoma" w:cs="Tahoma"/>
        </w:rPr>
        <w:t>20</w:t>
      </w:r>
      <w:r w:rsidR="002F41ED" w:rsidRPr="00F7690E">
        <w:rPr>
          <w:rFonts w:ascii="Tahoma" w:hAnsi="Tahoma" w:cs="Tahoma"/>
        </w:rPr>
        <w:t>2</w:t>
      </w:r>
      <w:r w:rsidR="00F7690E" w:rsidRPr="00F7690E">
        <w:rPr>
          <w:rFonts w:ascii="Tahoma" w:hAnsi="Tahoma" w:cs="Tahoma"/>
        </w:rPr>
        <w:t>5</w:t>
      </w:r>
    </w:p>
    <w:p w14:paraId="78B62D4F" w14:textId="77777777" w:rsidR="00F7690E" w:rsidRPr="00F7690E" w:rsidRDefault="00F7690E" w:rsidP="00F7690E">
      <w:pPr>
        <w:spacing w:line="276" w:lineRule="auto"/>
        <w:jc w:val="both"/>
        <w:rPr>
          <w:rFonts w:ascii="Tahoma" w:hAnsi="Tahoma" w:cs="Tahoma"/>
        </w:rPr>
      </w:pPr>
    </w:p>
    <w:p w14:paraId="7DAE51E7" w14:textId="77777777" w:rsidR="00F7690E" w:rsidRPr="00F7690E" w:rsidRDefault="00F7690E" w:rsidP="00F7690E">
      <w:pPr>
        <w:spacing w:line="276" w:lineRule="auto"/>
        <w:jc w:val="both"/>
        <w:rPr>
          <w:rFonts w:ascii="Tahoma" w:hAnsi="Tahoma" w:cs="Tahoma"/>
        </w:rPr>
      </w:pPr>
    </w:p>
    <w:p w14:paraId="5C3FED37" w14:textId="77777777" w:rsidR="00F7690E" w:rsidRPr="00F7690E" w:rsidRDefault="00F7690E" w:rsidP="00F7690E">
      <w:pPr>
        <w:spacing w:line="276" w:lineRule="auto"/>
        <w:jc w:val="both"/>
        <w:rPr>
          <w:rFonts w:ascii="Tahoma" w:hAnsi="Tahoma" w:cs="Tahoma"/>
        </w:rPr>
      </w:pPr>
    </w:p>
    <w:p w14:paraId="6F2A093E" w14:textId="23891038" w:rsidR="00F76B3E" w:rsidRPr="00F7690E" w:rsidRDefault="00EA2CB3" w:rsidP="00F7690E">
      <w:pPr>
        <w:spacing w:line="276" w:lineRule="auto"/>
        <w:jc w:val="both"/>
        <w:rPr>
          <w:rFonts w:ascii="Tahoma" w:hAnsi="Tahoma" w:cs="Tahoma"/>
        </w:rPr>
      </w:pPr>
      <w:r w:rsidRPr="00F7690E">
        <w:rPr>
          <w:rFonts w:ascii="Tahoma" w:hAnsi="Tahoma" w:cs="Tahoma"/>
        </w:rPr>
        <w:t>This policy shall be reviewed every 12 months unless there is a specific need to do so sooner such as a change in premises, ways of working or a requirement to do so by law.</w:t>
      </w:r>
      <w:r w:rsidR="00F7690E" w:rsidRPr="00F7690E">
        <w:rPr>
          <w:rFonts w:ascii="Tahoma" w:hAnsi="Tahoma" w:cs="Tahoma"/>
        </w:rPr>
        <w:t xml:space="preserve"> </w:t>
      </w:r>
    </w:p>
    <w:sectPr w:rsidR="00F76B3E" w:rsidRPr="00F7690E" w:rsidSect="004E41D9">
      <w:headerReference w:type="even" r:id="rId10"/>
      <w:headerReference w:type="default" r:id="rId11"/>
      <w:footerReference w:type="even" r:id="rId12"/>
      <w:footerReference w:type="default" r:id="rId13"/>
      <w:headerReference w:type="first" r:id="rId14"/>
      <w:footerReference w:type="first" r:id="rId15"/>
      <w:pgSz w:w="11906" w:h="16838" w:code="9"/>
      <w:pgMar w:top="1009" w:right="1469" w:bottom="100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89E6" w14:textId="77777777" w:rsidR="004E41D9" w:rsidRDefault="004E41D9">
      <w:r>
        <w:separator/>
      </w:r>
    </w:p>
  </w:endnote>
  <w:endnote w:type="continuationSeparator" w:id="0">
    <w:p w14:paraId="352DF25D" w14:textId="77777777" w:rsidR="004E41D9" w:rsidRDefault="004E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B4C" w14:textId="77777777" w:rsidR="00B909F7" w:rsidRDefault="00B909F7" w:rsidP="00CC0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60F8D" w14:textId="77777777" w:rsidR="00B909F7" w:rsidRDefault="00B909F7" w:rsidP="00AA4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8378" w14:textId="77777777" w:rsidR="00B909F7" w:rsidRDefault="00B909F7" w:rsidP="00CC03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0217607" w14:textId="665D041A" w:rsidR="00B909F7" w:rsidRPr="009D537D" w:rsidRDefault="00B909F7" w:rsidP="00F7690E">
    <w:pPr>
      <w:pStyle w:val="Footer"/>
      <w:ind w:right="360"/>
      <w:rPr>
        <w:rFonts w:ascii="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9F17" w14:textId="77777777" w:rsidR="00F7690E" w:rsidRDefault="00F76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F672B" w14:textId="77777777" w:rsidR="004E41D9" w:rsidRDefault="004E41D9">
      <w:r>
        <w:separator/>
      </w:r>
    </w:p>
  </w:footnote>
  <w:footnote w:type="continuationSeparator" w:id="0">
    <w:p w14:paraId="6E925718" w14:textId="77777777" w:rsidR="004E41D9" w:rsidRDefault="004E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A984" w14:textId="77777777" w:rsidR="00F7690E" w:rsidRDefault="00F76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C481" w14:textId="77777777" w:rsidR="00F7690E" w:rsidRDefault="00F76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2E3B" w14:textId="77777777" w:rsidR="00F7690E" w:rsidRDefault="00F76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6D"/>
    <w:multiLevelType w:val="multilevel"/>
    <w:tmpl w:val="EE22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205D6"/>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D55ED"/>
    <w:multiLevelType w:val="hybridMultilevel"/>
    <w:tmpl w:val="6EB6C92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5C0DAF"/>
    <w:multiLevelType w:val="hybridMultilevel"/>
    <w:tmpl w:val="52AE69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9064FC"/>
    <w:multiLevelType w:val="hybridMultilevel"/>
    <w:tmpl w:val="DDDE5194"/>
    <w:lvl w:ilvl="0" w:tplc="EC5638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A5E8F"/>
    <w:multiLevelType w:val="hybridMultilevel"/>
    <w:tmpl w:val="C98ED6C0"/>
    <w:lvl w:ilvl="0" w:tplc="7AB2A584">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42FBC"/>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D1AF1"/>
    <w:multiLevelType w:val="hybridMultilevel"/>
    <w:tmpl w:val="4A900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D35E41"/>
    <w:multiLevelType w:val="multilevel"/>
    <w:tmpl w:val="53C8A8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1C46F3"/>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990B38"/>
    <w:multiLevelType w:val="hybridMultilevel"/>
    <w:tmpl w:val="1EE0D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7426CD"/>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D57F6A"/>
    <w:multiLevelType w:val="hybridMultilevel"/>
    <w:tmpl w:val="C90082B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EFA23BC"/>
    <w:multiLevelType w:val="multilevel"/>
    <w:tmpl w:val="6AF835BA"/>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210FE9"/>
    <w:multiLevelType w:val="multilevel"/>
    <w:tmpl w:val="F25C522A"/>
    <w:lvl w:ilvl="0">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35E7328"/>
    <w:multiLevelType w:val="hybridMultilevel"/>
    <w:tmpl w:val="75829218"/>
    <w:lvl w:ilvl="0" w:tplc="967CAB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EA5C88"/>
    <w:multiLevelType w:val="multilevel"/>
    <w:tmpl w:val="F25C522A"/>
    <w:lvl w:ilvl="0">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9CA677B"/>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C04BBB"/>
    <w:multiLevelType w:val="hybridMultilevel"/>
    <w:tmpl w:val="01125E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0420BF1"/>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7546DC"/>
    <w:multiLevelType w:val="hybridMultilevel"/>
    <w:tmpl w:val="2B0A6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3F4442C"/>
    <w:multiLevelType w:val="multilevel"/>
    <w:tmpl w:val="F25C522A"/>
    <w:lvl w:ilvl="0">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5D7329D"/>
    <w:multiLevelType w:val="hybridMultilevel"/>
    <w:tmpl w:val="F59ABFEC"/>
    <w:lvl w:ilvl="0" w:tplc="EC5638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72AFB"/>
    <w:multiLevelType w:val="hybridMultilevel"/>
    <w:tmpl w:val="35AEDB06"/>
    <w:lvl w:ilvl="0" w:tplc="7AB2A584">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5434F3"/>
    <w:multiLevelType w:val="hybridMultilevel"/>
    <w:tmpl w:val="24A4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70613F"/>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0E1374"/>
    <w:multiLevelType w:val="multilevel"/>
    <w:tmpl w:val="F25C522A"/>
    <w:lvl w:ilvl="0">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423950EF"/>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FE0112"/>
    <w:multiLevelType w:val="multilevel"/>
    <w:tmpl w:val="53C8A8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C1C61"/>
    <w:multiLevelType w:val="multilevel"/>
    <w:tmpl w:val="F4D2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2367D4"/>
    <w:multiLevelType w:val="multilevel"/>
    <w:tmpl w:val="E09429B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47C937C4"/>
    <w:multiLevelType w:val="hybridMultilevel"/>
    <w:tmpl w:val="40FEBC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87C065D"/>
    <w:multiLevelType w:val="hybridMultilevel"/>
    <w:tmpl w:val="9D2AEFB0"/>
    <w:lvl w:ilvl="0" w:tplc="7AB2A584">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E11481"/>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691C4C"/>
    <w:multiLevelType w:val="hybridMultilevel"/>
    <w:tmpl w:val="76D4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D41EE"/>
    <w:multiLevelType w:val="multilevel"/>
    <w:tmpl w:val="F25C522A"/>
    <w:lvl w:ilvl="0">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5C351FE1"/>
    <w:multiLevelType w:val="multilevel"/>
    <w:tmpl w:val="4FB2CE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05576E9"/>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DB7FF4"/>
    <w:multiLevelType w:val="multilevel"/>
    <w:tmpl w:val="F25C522A"/>
    <w:lvl w:ilvl="0">
      <w:numFmt w:val="bullet"/>
      <w:lvlText w:val="•"/>
      <w:lvlJc w:val="left"/>
      <w:pPr>
        <w:tabs>
          <w:tab w:val="num" w:pos="360"/>
        </w:tabs>
        <w:ind w:left="360" w:hanging="360"/>
      </w:pPr>
      <w:rPr>
        <w:rFonts w:ascii="Arial" w:eastAsia="Times New Roman" w:hAnsi="Arial" w:cs="Aria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633708B6"/>
    <w:multiLevelType w:val="hybridMultilevel"/>
    <w:tmpl w:val="684472C8"/>
    <w:lvl w:ilvl="0" w:tplc="7AB2A58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AF766A"/>
    <w:multiLevelType w:val="hybridMultilevel"/>
    <w:tmpl w:val="3CB675E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4D20F4C"/>
    <w:multiLevelType w:val="multilevel"/>
    <w:tmpl w:val="1130CE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5A406E"/>
    <w:multiLevelType w:val="hybridMultilevel"/>
    <w:tmpl w:val="9AFC4754"/>
    <w:lvl w:ilvl="0" w:tplc="CD6E6C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28605F"/>
    <w:multiLevelType w:val="multilevel"/>
    <w:tmpl w:val="F25C522A"/>
    <w:lvl w:ilvl="0">
      <w:numFmt w:val="bullet"/>
      <w:lvlText w:val="•"/>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7D33AE"/>
    <w:multiLevelType w:val="hybridMultilevel"/>
    <w:tmpl w:val="B7C4849A"/>
    <w:lvl w:ilvl="0" w:tplc="7AB2A584">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7E5303"/>
    <w:multiLevelType w:val="hybridMultilevel"/>
    <w:tmpl w:val="CF5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925897">
    <w:abstractNumId w:val="44"/>
  </w:num>
  <w:num w:numId="2" w16cid:durableId="269243148">
    <w:abstractNumId w:val="32"/>
  </w:num>
  <w:num w:numId="3" w16cid:durableId="1871718687">
    <w:abstractNumId w:val="39"/>
  </w:num>
  <w:num w:numId="4" w16cid:durableId="1601253621">
    <w:abstractNumId w:val="40"/>
  </w:num>
  <w:num w:numId="5" w16cid:durableId="468672567">
    <w:abstractNumId w:val="20"/>
  </w:num>
  <w:num w:numId="6" w16cid:durableId="479003259">
    <w:abstractNumId w:val="3"/>
  </w:num>
  <w:num w:numId="7" w16cid:durableId="403264866">
    <w:abstractNumId w:val="2"/>
  </w:num>
  <w:num w:numId="8" w16cid:durableId="1489707106">
    <w:abstractNumId w:val="31"/>
  </w:num>
  <w:num w:numId="9" w16cid:durableId="1911500160">
    <w:abstractNumId w:val="12"/>
  </w:num>
  <w:num w:numId="10" w16cid:durableId="53241503">
    <w:abstractNumId w:val="18"/>
  </w:num>
  <w:num w:numId="11" w16cid:durableId="155609232">
    <w:abstractNumId w:val="13"/>
  </w:num>
  <w:num w:numId="12" w16cid:durableId="1345202874">
    <w:abstractNumId w:val="36"/>
  </w:num>
  <w:num w:numId="13" w16cid:durableId="1652099946">
    <w:abstractNumId w:val="8"/>
  </w:num>
  <w:num w:numId="14" w16cid:durableId="1975208412">
    <w:abstractNumId w:val="5"/>
  </w:num>
  <w:num w:numId="15" w16cid:durableId="883754506">
    <w:abstractNumId w:val="23"/>
  </w:num>
  <w:num w:numId="16" w16cid:durableId="2118061050">
    <w:abstractNumId w:val="22"/>
  </w:num>
  <w:num w:numId="17" w16cid:durableId="506557915">
    <w:abstractNumId w:val="4"/>
  </w:num>
  <w:num w:numId="18" w16cid:durableId="1660309782">
    <w:abstractNumId w:val="28"/>
  </w:num>
  <w:num w:numId="19" w16cid:durableId="708070865">
    <w:abstractNumId w:val="29"/>
  </w:num>
  <w:num w:numId="20" w16cid:durableId="1117678586">
    <w:abstractNumId w:val="26"/>
  </w:num>
  <w:num w:numId="21" w16cid:durableId="2127112666">
    <w:abstractNumId w:val="41"/>
  </w:num>
  <w:num w:numId="22" w16cid:durableId="1224950473">
    <w:abstractNumId w:val="30"/>
  </w:num>
  <w:num w:numId="23" w16cid:durableId="1583371962">
    <w:abstractNumId w:val="7"/>
  </w:num>
  <w:num w:numId="24" w16cid:durableId="140658786">
    <w:abstractNumId w:val="33"/>
  </w:num>
  <w:num w:numId="25" w16cid:durableId="1767116220">
    <w:abstractNumId w:val="42"/>
  </w:num>
  <w:num w:numId="26" w16cid:durableId="940647241">
    <w:abstractNumId w:val="27"/>
  </w:num>
  <w:num w:numId="27" w16cid:durableId="1095592837">
    <w:abstractNumId w:val="25"/>
  </w:num>
  <w:num w:numId="28" w16cid:durableId="1390153993">
    <w:abstractNumId w:val="35"/>
  </w:num>
  <w:num w:numId="29" w16cid:durableId="846679666">
    <w:abstractNumId w:val="15"/>
  </w:num>
  <w:num w:numId="30" w16cid:durableId="1958834933">
    <w:abstractNumId w:val="38"/>
  </w:num>
  <w:num w:numId="31" w16cid:durableId="793983415">
    <w:abstractNumId w:val="43"/>
  </w:num>
  <w:num w:numId="32" w16cid:durableId="758601691">
    <w:abstractNumId w:val="14"/>
  </w:num>
  <w:num w:numId="33" w16cid:durableId="282199422">
    <w:abstractNumId w:val="21"/>
  </w:num>
  <w:num w:numId="34" w16cid:durableId="919488286">
    <w:abstractNumId w:val="1"/>
  </w:num>
  <w:num w:numId="35" w16cid:durableId="559706787">
    <w:abstractNumId w:val="16"/>
  </w:num>
  <w:num w:numId="36" w16cid:durableId="2124297443">
    <w:abstractNumId w:val="0"/>
  </w:num>
  <w:num w:numId="37" w16cid:durableId="1132021531">
    <w:abstractNumId w:val="9"/>
  </w:num>
  <w:num w:numId="38" w16cid:durableId="505899033">
    <w:abstractNumId w:val="6"/>
  </w:num>
  <w:num w:numId="39" w16cid:durableId="1672565726">
    <w:abstractNumId w:val="11"/>
  </w:num>
  <w:num w:numId="40" w16cid:durableId="1469740844">
    <w:abstractNumId w:val="37"/>
  </w:num>
  <w:num w:numId="41" w16cid:durableId="347175169">
    <w:abstractNumId w:val="17"/>
  </w:num>
  <w:num w:numId="42" w16cid:durableId="1015032551">
    <w:abstractNumId w:val="19"/>
  </w:num>
  <w:num w:numId="43" w16cid:durableId="350835753">
    <w:abstractNumId w:val="45"/>
  </w:num>
  <w:num w:numId="44" w16cid:durableId="1568177937">
    <w:abstractNumId w:val="24"/>
  </w:num>
  <w:num w:numId="45" w16cid:durableId="339820045">
    <w:abstractNumId w:val="34"/>
  </w:num>
  <w:num w:numId="46" w16cid:durableId="911701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O3tDQzMLEwMzU0MTRU0lEKTi0uzszPAykwqQUA3I7u5CwAAAA="/>
  </w:docVars>
  <w:rsids>
    <w:rsidRoot w:val="00D72937"/>
    <w:rsid w:val="00006CEE"/>
    <w:rsid w:val="00023D30"/>
    <w:rsid w:val="0003061E"/>
    <w:rsid w:val="0004042B"/>
    <w:rsid w:val="0005110B"/>
    <w:rsid w:val="0005406B"/>
    <w:rsid w:val="000608D3"/>
    <w:rsid w:val="0007091A"/>
    <w:rsid w:val="00081067"/>
    <w:rsid w:val="000B05CC"/>
    <w:rsid w:val="000C424A"/>
    <w:rsid w:val="000C7275"/>
    <w:rsid w:val="000E2BE0"/>
    <w:rsid w:val="000F0FFE"/>
    <w:rsid w:val="00100AF7"/>
    <w:rsid w:val="00102CDB"/>
    <w:rsid w:val="001123AC"/>
    <w:rsid w:val="00115CA0"/>
    <w:rsid w:val="001240C4"/>
    <w:rsid w:val="001247B3"/>
    <w:rsid w:val="00134026"/>
    <w:rsid w:val="00137DC1"/>
    <w:rsid w:val="00137EFE"/>
    <w:rsid w:val="001456D5"/>
    <w:rsid w:val="00147335"/>
    <w:rsid w:val="00151806"/>
    <w:rsid w:val="001717A5"/>
    <w:rsid w:val="0017294C"/>
    <w:rsid w:val="0017785C"/>
    <w:rsid w:val="00181EB0"/>
    <w:rsid w:val="001846A0"/>
    <w:rsid w:val="001A16FD"/>
    <w:rsid w:val="001A58C6"/>
    <w:rsid w:val="001B0DAC"/>
    <w:rsid w:val="001B6EAF"/>
    <w:rsid w:val="001C4EC2"/>
    <w:rsid w:val="001C5C49"/>
    <w:rsid w:val="001D0760"/>
    <w:rsid w:val="001D25B4"/>
    <w:rsid w:val="001F13E7"/>
    <w:rsid w:val="00201DF6"/>
    <w:rsid w:val="0020419E"/>
    <w:rsid w:val="0020441D"/>
    <w:rsid w:val="00205540"/>
    <w:rsid w:val="002374EE"/>
    <w:rsid w:val="002458C0"/>
    <w:rsid w:val="0025251C"/>
    <w:rsid w:val="00265495"/>
    <w:rsid w:val="00266857"/>
    <w:rsid w:val="0027549F"/>
    <w:rsid w:val="002762CC"/>
    <w:rsid w:val="0027695A"/>
    <w:rsid w:val="00276A8C"/>
    <w:rsid w:val="002808BF"/>
    <w:rsid w:val="002818C4"/>
    <w:rsid w:val="00286D04"/>
    <w:rsid w:val="002C4A58"/>
    <w:rsid w:val="002E4360"/>
    <w:rsid w:val="002F41ED"/>
    <w:rsid w:val="003138EB"/>
    <w:rsid w:val="0032540F"/>
    <w:rsid w:val="00356E06"/>
    <w:rsid w:val="003749A2"/>
    <w:rsid w:val="003777EF"/>
    <w:rsid w:val="00385D0A"/>
    <w:rsid w:val="003B0158"/>
    <w:rsid w:val="003B0D2A"/>
    <w:rsid w:val="003D4BBE"/>
    <w:rsid w:val="003E3146"/>
    <w:rsid w:val="003E726E"/>
    <w:rsid w:val="003F57FC"/>
    <w:rsid w:val="0041604E"/>
    <w:rsid w:val="004273C1"/>
    <w:rsid w:val="00433996"/>
    <w:rsid w:val="00443B2C"/>
    <w:rsid w:val="00475A56"/>
    <w:rsid w:val="00482BB2"/>
    <w:rsid w:val="004B38AB"/>
    <w:rsid w:val="004C4EB3"/>
    <w:rsid w:val="004C7027"/>
    <w:rsid w:val="004E0D58"/>
    <w:rsid w:val="004E41D9"/>
    <w:rsid w:val="00523AA0"/>
    <w:rsid w:val="005306C0"/>
    <w:rsid w:val="00537FF0"/>
    <w:rsid w:val="00560CF7"/>
    <w:rsid w:val="005812A9"/>
    <w:rsid w:val="005859A8"/>
    <w:rsid w:val="005954B4"/>
    <w:rsid w:val="005A0489"/>
    <w:rsid w:val="005A0C3C"/>
    <w:rsid w:val="005B106E"/>
    <w:rsid w:val="005E298F"/>
    <w:rsid w:val="005E5F8D"/>
    <w:rsid w:val="005F1BE3"/>
    <w:rsid w:val="00605FB1"/>
    <w:rsid w:val="00614105"/>
    <w:rsid w:val="00630F24"/>
    <w:rsid w:val="00633EA5"/>
    <w:rsid w:val="00645707"/>
    <w:rsid w:val="00661358"/>
    <w:rsid w:val="00671B11"/>
    <w:rsid w:val="00671D3A"/>
    <w:rsid w:val="006B1FAB"/>
    <w:rsid w:val="006C22C7"/>
    <w:rsid w:val="006D0F88"/>
    <w:rsid w:val="00704407"/>
    <w:rsid w:val="00723791"/>
    <w:rsid w:val="00725258"/>
    <w:rsid w:val="00746CF1"/>
    <w:rsid w:val="00752168"/>
    <w:rsid w:val="00760DC4"/>
    <w:rsid w:val="00766930"/>
    <w:rsid w:val="007770D8"/>
    <w:rsid w:val="00784790"/>
    <w:rsid w:val="007907B4"/>
    <w:rsid w:val="0079613C"/>
    <w:rsid w:val="007973AD"/>
    <w:rsid w:val="007A10CD"/>
    <w:rsid w:val="007A2181"/>
    <w:rsid w:val="007B1098"/>
    <w:rsid w:val="007B7C83"/>
    <w:rsid w:val="00816A0A"/>
    <w:rsid w:val="008203AB"/>
    <w:rsid w:val="008349C4"/>
    <w:rsid w:val="00835D57"/>
    <w:rsid w:val="00847C34"/>
    <w:rsid w:val="00870462"/>
    <w:rsid w:val="0088762C"/>
    <w:rsid w:val="008905B2"/>
    <w:rsid w:val="008912FC"/>
    <w:rsid w:val="008A0C39"/>
    <w:rsid w:val="008A5445"/>
    <w:rsid w:val="008A7091"/>
    <w:rsid w:val="008B06FC"/>
    <w:rsid w:val="008B21B6"/>
    <w:rsid w:val="008B4AF9"/>
    <w:rsid w:val="008B5222"/>
    <w:rsid w:val="008B7953"/>
    <w:rsid w:val="008C0CF2"/>
    <w:rsid w:val="008C590F"/>
    <w:rsid w:val="008C59EF"/>
    <w:rsid w:val="008D0C2F"/>
    <w:rsid w:val="008F2EBF"/>
    <w:rsid w:val="00900ECC"/>
    <w:rsid w:val="0091213C"/>
    <w:rsid w:val="00924AC0"/>
    <w:rsid w:val="00927A3A"/>
    <w:rsid w:val="009507D7"/>
    <w:rsid w:val="00964A1B"/>
    <w:rsid w:val="009806B9"/>
    <w:rsid w:val="00991D2D"/>
    <w:rsid w:val="009A1631"/>
    <w:rsid w:val="009C3EB1"/>
    <w:rsid w:val="009D537D"/>
    <w:rsid w:val="00A0305E"/>
    <w:rsid w:val="00A13911"/>
    <w:rsid w:val="00A4735F"/>
    <w:rsid w:val="00A47A80"/>
    <w:rsid w:val="00A56D51"/>
    <w:rsid w:val="00A57C66"/>
    <w:rsid w:val="00A633ED"/>
    <w:rsid w:val="00A636FC"/>
    <w:rsid w:val="00A63A52"/>
    <w:rsid w:val="00A829C0"/>
    <w:rsid w:val="00AA4163"/>
    <w:rsid w:val="00AA667E"/>
    <w:rsid w:val="00AB3CB5"/>
    <w:rsid w:val="00AB7CD8"/>
    <w:rsid w:val="00AD1A9E"/>
    <w:rsid w:val="00AD494E"/>
    <w:rsid w:val="00B03E62"/>
    <w:rsid w:val="00B10460"/>
    <w:rsid w:val="00B15E7E"/>
    <w:rsid w:val="00B2099F"/>
    <w:rsid w:val="00B20FEC"/>
    <w:rsid w:val="00B32F5A"/>
    <w:rsid w:val="00B37C83"/>
    <w:rsid w:val="00B37EDC"/>
    <w:rsid w:val="00B459FB"/>
    <w:rsid w:val="00B766FE"/>
    <w:rsid w:val="00B77AD9"/>
    <w:rsid w:val="00B909F7"/>
    <w:rsid w:val="00BB1D3A"/>
    <w:rsid w:val="00BC7C0C"/>
    <w:rsid w:val="00BD6848"/>
    <w:rsid w:val="00BE387E"/>
    <w:rsid w:val="00BF6CA5"/>
    <w:rsid w:val="00C0123E"/>
    <w:rsid w:val="00C4052A"/>
    <w:rsid w:val="00C4052B"/>
    <w:rsid w:val="00C47BDE"/>
    <w:rsid w:val="00C62964"/>
    <w:rsid w:val="00C62ADE"/>
    <w:rsid w:val="00C67FFE"/>
    <w:rsid w:val="00C84BF5"/>
    <w:rsid w:val="00C91EED"/>
    <w:rsid w:val="00CA6FD0"/>
    <w:rsid w:val="00CB4CE5"/>
    <w:rsid w:val="00CC0336"/>
    <w:rsid w:val="00CD0286"/>
    <w:rsid w:val="00CE689C"/>
    <w:rsid w:val="00CF3286"/>
    <w:rsid w:val="00CF7628"/>
    <w:rsid w:val="00D01F81"/>
    <w:rsid w:val="00D02F9A"/>
    <w:rsid w:val="00D23E7A"/>
    <w:rsid w:val="00D46436"/>
    <w:rsid w:val="00D474AA"/>
    <w:rsid w:val="00D72937"/>
    <w:rsid w:val="00D7374A"/>
    <w:rsid w:val="00D73A78"/>
    <w:rsid w:val="00D83721"/>
    <w:rsid w:val="00D96B1A"/>
    <w:rsid w:val="00D9714F"/>
    <w:rsid w:val="00DA1B66"/>
    <w:rsid w:val="00DA25CA"/>
    <w:rsid w:val="00DA4ABF"/>
    <w:rsid w:val="00DB4008"/>
    <w:rsid w:val="00DB5B79"/>
    <w:rsid w:val="00DD7F52"/>
    <w:rsid w:val="00DE667F"/>
    <w:rsid w:val="00DE6802"/>
    <w:rsid w:val="00E04C20"/>
    <w:rsid w:val="00E05B5E"/>
    <w:rsid w:val="00E27767"/>
    <w:rsid w:val="00E27DEB"/>
    <w:rsid w:val="00E30D76"/>
    <w:rsid w:val="00E31D7B"/>
    <w:rsid w:val="00E42384"/>
    <w:rsid w:val="00E66507"/>
    <w:rsid w:val="00E83708"/>
    <w:rsid w:val="00E94194"/>
    <w:rsid w:val="00EA18BA"/>
    <w:rsid w:val="00EA2CB3"/>
    <w:rsid w:val="00EB4B7F"/>
    <w:rsid w:val="00EC3430"/>
    <w:rsid w:val="00ED07BC"/>
    <w:rsid w:val="00EE1709"/>
    <w:rsid w:val="00EE5FF0"/>
    <w:rsid w:val="00EF2BAE"/>
    <w:rsid w:val="00EF7787"/>
    <w:rsid w:val="00F045C6"/>
    <w:rsid w:val="00F13EEA"/>
    <w:rsid w:val="00F22D5C"/>
    <w:rsid w:val="00F24D91"/>
    <w:rsid w:val="00F44D66"/>
    <w:rsid w:val="00F52BEE"/>
    <w:rsid w:val="00F57C80"/>
    <w:rsid w:val="00F60A13"/>
    <w:rsid w:val="00F61F79"/>
    <w:rsid w:val="00F62B4B"/>
    <w:rsid w:val="00F7690E"/>
    <w:rsid w:val="00F76B3E"/>
    <w:rsid w:val="00F86AC8"/>
    <w:rsid w:val="00F930DE"/>
    <w:rsid w:val="00F93769"/>
    <w:rsid w:val="00F95A45"/>
    <w:rsid w:val="00FC5531"/>
    <w:rsid w:val="00FC587E"/>
    <w:rsid w:val="00FD018E"/>
    <w:rsid w:val="00FD34DB"/>
    <w:rsid w:val="00FD596B"/>
    <w:rsid w:val="00FF1710"/>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silver"/>
    </o:shapedefaults>
    <o:shapelayout v:ext="edit">
      <o:idmap v:ext="edit" data="2"/>
    </o:shapelayout>
  </w:shapeDefaults>
  <w:decimalSymbol w:val="."/>
  <w:listSeparator w:val=","/>
  <w14:docId w14:val="4C0A2D8D"/>
  <w15:docId w15:val="{0313CB4A-BB9C-4877-A28E-9EF7103A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EA7"/>
    <w:rPr>
      <w:sz w:val="24"/>
      <w:szCs w:val="24"/>
    </w:rPr>
  </w:style>
  <w:style w:type="paragraph" w:styleId="Heading1">
    <w:name w:val="heading 1"/>
    <w:basedOn w:val="Normal"/>
    <w:next w:val="Normal"/>
    <w:qFormat/>
    <w:rsid w:val="005954B4"/>
    <w:pPr>
      <w:keepNext/>
      <w:spacing w:before="240" w:after="60"/>
      <w:outlineLvl w:val="0"/>
    </w:pPr>
    <w:rPr>
      <w:rFonts w:ascii="Arial" w:hAnsi="Arial" w:cs="Arial"/>
      <w:b/>
      <w:bCs/>
      <w:kern w:val="32"/>
      <w:szCs w:val="32"/>
    </w:rPr>
  </w:style>
  <w:style w:type="paragraph" w:styleId="Heading2">
    <w:name w:val="heading 2"/>
    <w:basedOn w:val="Normal"/>
    <w:qFormat/>
    <w:rsid w:val="008B7953"/>
    <w:pPr>
      <w:spacing w:before="100" w:beforeAutospacing="1" w:after="100" w:afterAutospacing="1"/>
      <w:outlineLvl w:val="1"/>
    </w:pPr>
    <w:rPr>
      <w:b/>
      <w:bCs/>
      <w:sz w:val="36"/>
      <w:szCs w:val="36"/>
    </w:rPr>
  </w:style>
  <w:style w:type="paragraph" w:styleId="Heading3">
    <w:name w:val="heading 3"/>
    <w:basedOn w:val="Normal"/>
    <w:next w:val="Normal"/>
    <w:qFormat/>
    <w:rsid w:val="005954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2937"/>
    <w:rPr>
      <w:color w:val="0000FF"/>
      <w:u w:val="single"/>
    </w:rPr>
  </w:style>
  <w:style w:type="character" w:styleId="FollowedHyperlink">
    <w:name w:val="FollowedHyperlink"/>
    <w:basedOn w:val="DefaultParagraphFont"/>
    <w:rsid w:val="003D4BBE"/>
    <w:rPr>
      <w:color w:val="800080"/>
      <w:u w:val="single"/>
    </w:rPr>
  </w:style>
  <w:style w:type="character" w:styleId="CommentReference">
    <w:name w:val="annotation reference"/>
    <w:basedOn w:val="DefaultParagraphFont"/>
    <w:semiHidden/>
    <w:rsid w:val="003F57FC"/>
    <w:rPr>
      <w:sz w:val="16"/>
      <w:szCs w:val="16"/>
    </w:rPr>
  </w:style>
  <w:style w:type="paragraph" w:styleId="CommentText">
    <w:name w:val="annotation text"/>
    <w:basedOn w:val="Normal"/>
    <w:semiHidden/>
    <w:rsid w:val="003F57FC"/>
    <w:rPr>
      <w:sz w:val="20"/>
      <w:szCs w:val="20"/>
    </w:rPr>
  </w:style>
  <w:style w:type="paragraph" w:styleId="CommentSubject">
    <w:name w:val="annotation subject"/>
    <w:basedOn w:val="CommentText"/>
    <w:next w:val="CommentText"/>
    <w:semiHidden/>
    <w:rsid w:val="003F57FC"/>
    <w:rPr>
      <w:b/>
      <w:bCs/>
    </w:rPr>
  </w:style>
  <w:style w:type="paragraph" w:styleId="BalloonText">
    <w:name w:val="Balloon Text"/>
    <w:basedOn w:val="Normal"/>
    <w:semiHidden/>
    <w:rsid w:val="003F57FC"/>
    <w:rPr>
      <w:rFonts w:ascii="Tahoma" w:hAnsi="Tahoma" w:cs="Tahoma"/>
      <w:sz w:val="16"/>
      <w:szCs w:val="16"/>
    </w:rPr>
  </w:style>
  <w:style w:type="paragraph" w:styleId="NormalWeb">
    <w:name w:val="Normal (Web)"/>
    <w:basedOn w:val="Normal"/>
    <w:uiPriority w:val="99"/>
    <w:rsid w:val="008B7953"/>
    <w:pPr>
      <w:spacing w:before="100" w:beforeAutospacing="1" w:after="100" w:afterAutospacing="1"/>
    </w:pPr>
  </w:style>
  <w:style w:type="character" w:styleId="Strong">
    <w:name w:val="Strong"/>
    <w:basedOn w:val="DefaultParagraphFont"/>
    <w:qFormat/>
    <w:rsid w:val="008B7953"/>
    <w:rPr>
      <w:b/>
      <w:bCs/>
    </w:rPr>
  </w:style>
  <w:style w:type="table" w:styleId="TableGrid">
    <w:name w:val="Table Grid"/>
    <w:basedOn w:val="TableNormal"/>
    <w:rsid w:val="00595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052A"/>
    <w:pPr>
      <w:tabs>
        <w:tab w:val="center" w:pos="4153"/>
        <w:tab w:val="right" w:pos="8306"/>
      </w:tabs>
    </w:pPr>
  </w:style>
  <w:style w:type="paragraph" w:styleId="Footer">
    <w:name w:val="footer"/>
    <w:basedOn w:val="Normal"/>
    <w:rsid w:val="00C4052A"/>
    <w:pPr>
      <w:tabs>
        <w:tab w:val="center" w:pos="4153"/>
        <w:tab w:val="right" w:pos="8306"/>
      </w:tabs>
    </w:pPr>
  </w:style>
  <w:style w:type="character" w:styleId="PageNumber">
    <w:name w:val="page number"/>
    <w:basedOn w:val="DefaultParagraphFont"/>
    <w:rsid w:val="00AA4163"/>
  </w:style>
  <w:style w:type="paragraph" w:styleId="ListParagraph">
    <w:name w:val="List Paragraph"/>
    <w:basedOn w:val="Normal"/>
    <w:uiPriority w:val="34"/>
    <w:qFormat/>
    <w:rsid w:val="00E30D76"/>
    <w:pPr>
      <w:ind w:left="720"/>
      <w:contextualSpacing/>
    </w:pPr>
  </w:style>
  <w:style w:type="character" w:customStyle="1" w:styleId="HeaderChar">
    <w:name w:val="Header Char"/>
    <w:basedOn w:val="DefaultParagraphFont"/>
    <w:link w:val="Header"/>
    <w:uiPriority w:val="99"/>
    <w:rsid w:val="00F95A45"/>
    <w:rPr>
      <w:sz w:val="24"/>
      <w:szCs w:val="24"/>
    </w:rPr>
  </w:style>
  <w:style w:type="table" w:styleId="TableColumns3">
    <w:name w:val="Table Columns 3"/>
    <w:basedOn w:val="TableNormal"/>
    <w:rsid w:val="00FF7E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7451">
      <w:bodyDiv w:val="1"/>
      <w:marLeft w:val="0"/>
      <w:marRight w:val="0"/>
      <w:marTop w:val="0"/>
      <w:marBottom w:val="0"/>
      <w:divBdr>
        <w:top w:val="none" w:sz="0" w:space="0" w:color="auto"/>
        <w:left w:val="none" w:sz="0" w:space="0" w:color="auto"/>
        <w:bottom w:val="none" w:sz="0" w:space="0" w:color="auto"/>
        <w:right w:val="none" w:sz="0" w:space="0" w:color="auto"/>
      </w:divBdr>
      <w:divsChild>
        <w:div w:id="1419255961">
          <w:marLeft w:val="0"/>
          <w:marRight w:val="0"/>
          <w:marTop w:val="0"/>
          <w:marBottom w:val="0"/>
          <w:divBdr>
            <w:top w:val="none" w:sz="0" w:space="0" w:color="auto"/>
            <w:left w:val="none" w:sz="0" w:space="0" w:color="auto"/>
            <w:bottom w:val="none" w:sz="0" w:space="0" w:color="auto"/>
            <w:right w:val="none" w:sz="0" w:space="0" w:color="auto"/>
          </w:divBdr>
          <w:divsChild>
            <w:div w:id="667096975">
              <w:marLeft w:val="0"/>
              <w:marRight w:val="0"/>
              <w:marTop w:val="0"/>
              <w:marBottom w:val="0"/>
              <w:divBdr>
                <w:top w:val="none" w:sz="0" w:space="0" w:color="auto"/>
                <w:left w:val="none" w:sz="0" w:space="0" w:color="auto"/>
                <w:bottom w:val="none" w:sz="0" w:space="0" w:color="auto"/>
                <w:right w:val="none" w:sz="0" w:space="0" w:color="auto"/>
              </w:divBdr>
              <w:divsChild>
                <w:div w:id="952327552">
                  <w:marLeft w:val="0"/>
                  <w:marRight w:val="0"/>
                  <w:marTop w:val="0"/>
                  <w:marBottom w:val="0"/>
                  <w:divBdr>
                    <w:top w:val="none" w:sz="0" w:space="0" w:color="auto"/>
                    <w:left w:val="none" w:sz="0" w:space="0" w:color="auto"/>
                    <w:bottom w:val="none" w:sz="0" w:space="0" w:color="auto"/>
                    <w:right w:val="none" w:sz="0" w:space="0" w:color="auto"/>
                  </w:divBdr>
                  <w:divsChild>
                    <w:div w:id="55666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59740">
      <w:bodyDiv w:val="1"/>
      <w:marLeft w:val="0"/>
      <w:marRight w:val="0"/>
      <w:marTop w:val="0"/>
      <w:marBottom w:val="0"/>
      <w:divBdr>
        <w:top w:val="none" w:sz="0" w:space="0" w:color="auto"/>
        <w:left w:val="none" w:sz="0" w:space="0" w:color="auto"/>
        <w:bottom w:val="none" w:sz="0" w:space="0" w:color="auto"/>
        <w:right w:val="none" w:sz="0" w:space="0" w:color="auto"/>
      </w:divBdr>
      <w:divsChild>
        <w:div w:id="1562014929">
          <w:marLeft w:val="0"/>
          <w:marRight w:val="0"/>
          <w:marTop w:val="0"/>
          <w:marBottom w:val="0"/>
          <w:divBdr>
            <w:top w:val="none" w:sz="0" w:space="0" w:color="auto"/>
            <w:left w:val="none" w:sz="0" w:space="0" w:color="auto"/>
            <w:bottom w:val="none" w:sz="0" w:space="0" w:color="auto"/>
            <w:right w:val="none" w:sz="0" w:space="0" w:color="auto"/>
          </w:divBdr>
          <w:divsChild>
            <w:div w:id="1639844206">
              <w:marLeft w:val="0"/>
              <w:marRight w:val="0"/>
              <w:marTop w:val="0"/>
              <w:marBottom w:val="0"/>
              <w:divBdr>
                <w:top w:val="none" w:sz="0" w:space="0" w:color="auto"/>
                <w:left w:val="none" w:sz="0" w:space="0" w:color="auto"/>
                <w:bottom w:val="none" w:sz="0" w:space="0" w:color="auto"/>
                <w:right w:val="none" w:sz="0" w:space="0" w:color="auto"/>
              </w:divBdr>
              <w:divsChild>
                <w:div w:id="277640539">
                  <w:marLeft w:val="0"/>
                  <w:marRight w:val="0"/>
                  <w:marTop w:val="0"/>
                  <w:marBottom w:val="0"/>
                  <w:divBdr>
                    <w:top w:val="none" w:sz="0" w:space="0" w:color="auto"/>
                    <w:left w:val="none" w:sz="0" w:space="0" w:color="auto"/>
                    <w:bottom w:val="none" w:sz="0" w:space="0" w:color="auto"/>
                    <w:right w:val="none" w:sz="0" w:space="0" w:color="auto"/>
                  </w:divBdr>
                  <w:divsChild>
                    <w:div w:id="17080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99153">
      <w:bodyDiv w:val="1"/>
      <w:marLeft w:val="0"/>
      <w:marRight w:val="0"/>
      <w:marTop w:val="0"/>
      <w:marBottom w:val="0"/>
      <w:divBdr>
        <w:top w:val="none" w:sz="0" w:space="0" w:color="auto"/>
        <w:left w:val="none" w:sz="0" w:space="0" w:color="auto"/>
        <w:bottom w:val="none" w:sz="0" w:space="0" w:color="auto"/>
        <w:right w:val="none" w:sz="0" w:space="0" w:color="auto"/>
      </w:divBdr>
      <w:divsChild>
        <w:div w:id="949163297">
          <w:marLeft w:val="0"/>
          <w:marRight w:val="0"/>
          <w:marTop w:val="0"/>
          <w:marBottom w:val="0"/>
          <w:divBdr>
            <w:top w:val="none" w:sz="0" w:space="0" w:color="auto"/>
            <w:left w:val="none" w:sz="0" w:space="0" w:color="auto"/>
            <w:bottom w:val="none" w:sz="0" w:space="0" w:color="auto"/>
            <w:right w:val="none" w:sz="0" w:space="0" w:color="auto"/>
          </w:divBdr>
          <w:divsChild>
            <w:div w:id="1296764270">
              <w:marLeft w:val="0"/>
              <w:marRight w:val="0"/>
              <w:marTop w:val="0"/>
              <w:marBottom w:val="0"/>
              <w:divBdr>
                <w:top w:val="none" w:sz="0" w:space="0" w:color="auto"/>
                <w:left w:val="none" w:sz="0" w:space="0" w:color="auto"/>
                <w:bottom w:val="none" w:sz="0" w:space="0" w:color="auto"/>
                <w:right w:val="none" w:sz="0" w:space="0" w:color="auto"/>
              </w:divBdr>
              <w:divsChild>
                <w:div w:id="1521043326">
                  <w:marLeft w:val="0"/>
                  <w:marRight w:val="0"/>
                  <w:marTop w:val="0"/>
                  <w:marBottom w:val="0"/>
                  <w:divBdr>
                    <w:top w:val="none" w:sz="0" w:space="0" w:color="auto"/>
                    <w:left w:val="none" w:sz="0" w:space="0" w:color="auto"/>
                    <w:bottom w:val="none" w:sz="0" w:space="0" w:color="auto"/>
                    <w:right w:val="none" w:sz="0" w:space="0" w:color="auto"/>
                  </w:divBdr>
                  <w:divsChild>
                    <w:div w:id="938296040">
                      <w:marLeft w:val="0"/>
                      <w:marRight w:val="0"/>
                      <w:marTop w:val="0"/>
                      <w:marBottom w:val="0"/>
                      <w:divBdr>
                        <w:top w:val="none" w:sz="0" w:space="0" w:color="auto"/>
                        <w:left w:val="none" w:sz="0" w:space="0" w:color="auto"/>
                        <w:bottom w:val="none" w:sz="0" w:space="0" w:color="auto"/>
                        <w:right w:val="none" w:sz="0" w:space="0" w:color="auto"/>
                      </w:divBdr>
                      <w:divsChild>
                        <w:div w:id="891773253">
                          <w:marLeft w:val="0"/>
                          <w:marRight w:val="0"/>
                          <w:marTop w:val="0"/>
                          <w:marBottom w:val="0"/>
                          <w:divBdr>
                            <w:top w:val="none" w:sz="0" w:space="0" w:color="auto"/>
                            <w:left w:val="none" w:sz="0" w:space="0" w:color="auto"/>
                            <w:bottom w:val="none" w:sz="0" w:space="0" w:color="auto"/>
                            <w:right w:val="none" w:sz="0" w:space="0" w:color="auto"/>
                          </w:divBdr>
                          <w:divsChild>
                            <w:div w:id="1041979586">
                              <w:marLeft w:val="0"/>
                              <w:marRight w:val="0"/>
                              <w:marTop w:val="0"/>
                              <w:marBottom w:val="0"/>
                              <w:divBdr>
                                <w:top w:val="none" w:sz="0" w:space="0" w:color="auto"/>
                                <w:left w:val="none" w:sz="0" w:space="0" w:color="auto"/>
                                <w:bottom w:val="none" w:sz="0" w:space="0" w:color="auto"/>
                                <w:right w:val="none" w:sz="0" w:space="0" w:color="auto"/>
                              </w:divBdr>
                              <w:divsChild>
                                <w:div w:id="1497070932">
                                  <w:marLeft w:val="0"/>
                                  <w:marRight w:val="0"/>
                                  <w:marTop w:val="0"/>
                                  <w:marBottom w:val="0"/>
                                  <w:divBdr>
                                    <w:top w:val="none" w:sz="0" w:space="0" w:color="auto"/>
                                    <w:left w:val="none" w:sz="0" w:space="0" w:color="auto"/>
                                    <w:bottom w:val="none" w:sz="0" w:space="0" w:color="auto"/>
                                    <w:right w:val="none" w:sz="0" w:space="0" w:color="auto"/>
                                  </w:divBdr>
                                  <w:divsChild>
                                    <w:div w:id="638917726">
                                      <w:marLeft w:val="0"/>
                                      <w:marRight w:val="0"/>
                                      <w:marTop w:val="0"/>
                                      <w:marBottom w:val="0"/>
                                      <w:divBdr>
                                        <w:top w:val="none" w:sz="0" w:space="0" w:color="auto"/>
                                        <w:left w:val="none" w:sz="0" w:space="0" w:color="auto"/>
                                        <w:bottom w:val="none" w:sz="0" w:space="0" w:color="auto"/>
                                        <w:right w:val="none" w:sz="0" w:space="0" w:color="auto"/>
                                      </w:divBdr>
                                      <w:divsChild>
                                        <w:div w:id="1863085555">
                                          <w:marLeft w:val="0"/>
                                          <w:marRight w:val="0"/>
                                          <w:marTop w:val="0"/>
                                          <w:marBottom w:val="0"/>
                                          <w:divBdr>
                                            <w:top w:val="none" w:sz="0" w:space="0" w:color="auto"/>
                                            <w:left w:val="none" w:sz="0" w:space="0" w:color="auto"/>
                                            <w:bottom w:val="none" w:sz="0" w:space="0" w:color="auto"/>
                                            <w:right w:val="none" w:sz="0" w:space="0" w:color="auto"/>
                                          </w:divBdr>
                                          <w:divsChild>
                                            <w:div w:id="249893151">
                                              <w:marLeft w:val="0"/>
                                              <w:marRight w:val="0"/>
                                              <w:marTop w:val="0"/>
                                              <w:marBottom w:val="0"/>
                                              <w:divBdr>
                                                <w:top w:val="none" w:sz="0" w:space="0" w:color="auto"/>
                                                <w:left w:val="none" w:sz="0" w:space="0" w:color="auto"/>
                                                <w:bottom w:val="none" w:sz="0" w:space="0" w:color="auto"/>
                                                <w:right w:val="none" w:sz="0" w:space="0" w:color="auto"/>
                                              </w:divBdr>
                                              <w:divsChild>
                                                <w:div w:id="1858349132">
                                                  <w:marLeft w:val="0"/>
                                                  <w:marRight w:val="0"/>
                                                  <w:marTop w:val="0"/>
                                                  <w:marBottom w:val="0"/>
                                                  <w:divBdr>
                                                    <w:top w:val="none" w:sz="0" w:space="0" w:color="auto"/>
                                                    <w:left w:val="none" w:sz="0" w:space="0" w:color="auto"/>
                                                    <w:bottom w:val="none" w:sz="0" w:space="0" w:color="auto"/>
                                                    <w:right w:val="none" w:sz="0" w:space="0" w:color="auto"/>
                                                  </w:divBdr>
                                                  <w:divsChild>
                                                    <w:div w:id="615021122">
                                                      <w:marLeft w:val="0"/>
                                                      <w:marRight w:val="0"/>
                                                      <w:marTop w:val="0"/>
                                                      <w:marBottom w:val="0"/>
                                                      <w:divBdr>
                                                        <w:top w:val="none" w:sz="0" w:space="0" w:color="auto"/>
                                                        <w:left w:val="none" w:sz="0" w:space="0" w:color="auto"/>
                                                        <w:bottom w:val="none" w:sz="0" w:space="0" w:color="auto"/>
                                                        <w:right w:val="none" w:sz="0" w:space="0" w:color="auto"/>
                                                      </w:divBdr>
                                                      <w:divsChild>
                                                        <w:div w:id="1623490159">
                                                          <w:marLeft w:val="0"/>
                                                          <w:marRight w:val="0"/>
                                                          <w:marTop w:val="0"/>
                                                          <w:marBottom w:val="0"/>
                                                          <w:divBdr>
                                                            <w:top w:val="none" w:sz="0" w:space="0" w:color="auto"/>
                                                            <w:left w:val="none" w:sz="0" w:space="0" w:color="auto"/>
                                                            <w:bottom w:val="none" w:sz="0" w:space="0" w:color="auto"/>
                                                            <w:right w:val="none" w:sz="0" w:space="0" w:color="auto"/>
                                                          </w:divBdr>
                                                          <w:divsChild>
                                                            <w:div w:id="760218270">
                                                              <w:marLeft w:val="0"/>
                                                              <w:marRight w:val="0"/>
                                                              <w:marTop w:val="0"/>
                                                              <w:marBottom w:val="0"/>
                                                              <w:divBdr>
                                                                <w:top w:val="none" w:sz="0" w:space="0" w:color="auto"/>
                                                                <w:left w:val="none" w:sz="0" w:space="0" w:color="auto"/>
                                                                <w:bottom w:val="none" w:sz="0" w:space="0" w:color="auto"/>
                                                                <w:right w:val="none" w:sz="0" w:space="0" w:color="auto"/>
                                                              </w:divBdr>
                                                              <w:divsChild>
                                                                <w:div w:id="2808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727617">
      <w:bodyDiv w:val="1"/>
      <w:marLeft w:val="0"/>
      <w:marRight w:val="0"/>
      <w:marTop w:val="0"/>
      <w:marBottom w:val="0"/>
      <w:divBdr>
        <w:top w:val="none" w:sz="0" w:space="0" w:color="auto"/>
        <w:left w:val="none" w:sz="0" w:space="0" w:color="auto"/>
        <w:bottom w:val="none" w:sz="0" w:space="0" w:color="auto"/>
        <w:right w:val="none" w:sz="0" w:space="0" w:color="auto"/>
      </w:divBdr>
      <w:divsChild>
        <w:div w:id="1103264004">
          <w:marLeft w:val="0"/>
          <w:marRight w:val="0"/>
          <w:marTop w:val="0"/>
          <w:marBottom w:val="0"/>
          <w:divBdr>
            <w:top w:val="none" w:sz="0" w:space="0" w:color="auto"/>
            <w:left w:val="none" w:sz="0" w:space="0" w:color="auto"/>
            <w:bottom w:val="none" w:sz="0" w:space="0" w:color="auto"/>
            <w:right w:val="none" w:sz="0" w:space="0" w:color="auto"/>
          </w:divBdr>
          <w:divsChild>
            <w:div w:id="100414259">
              <w:marLeft w:val="0"/>
              <w:marRight w:val="0"/>
              <w:marTop w:val="0"/>
              <w:marBottom w:val="0"/>
              <w:divBdr>
                <w:top w:val="none" w:sz="0" w:space="0" w:color="auto"/>
                <w:left w:val="none" w:sz="0" w:space="0" w:color="auto"/>
                <w:bottom w:val="none" w:sz="0" w:space="0" w:color="auto"/>
                <w:right w:val="none" w:sz="0" w:space="0" w:color="auto"/>
              </w:divBdr>
              <w:divsChild>
                <w:div w:id="1988590264">
                  <w:marLeft w:val="0"/>
                  <w:marRight w:val="0"/>
                  <w:marTop w:val="0"/>
                  <w:marBottom w:val="0"/>
                  <w:divBdr>
                    <w:top w:val="none" w:sz="0" w:space="0" w:color="auto"/>
                    <w:left w:val="none" w:sz="0" w:space="0" w:color="auto"/>
                    <w:bottom w:val="none" w:sz="0" w:space="0" w:color="auto"/>
                    <w:right w:val="none" w:sz="0" w:space="0" w:color="auto"/>
                  </w:divBdr>
                  <w:divsChild>
                    <w:div w:id="2781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1922">
      <w:bodyDiv w:val="1"/>
      <w:marLeft w:val="0"/>
      <w:marRight w:val="0"/>
      <w:marTop w:val="0"/>
      <w:marBottom w:val="0"/>
      <w:divBdr>
        <w:top w:val="none" w:sz="0" w:space="0" w:color="auto"/>
        <w:left w:val="none" w:sz="0" w:space="0" w:color="auto"/>
        <w:bottom w:val="none" w:sz="0" w:space="0" w:color="auto"/>
        <w:right w:val="none" w:sz="0" w:space="0" w:color="auto"/>
      </w:divBdr>
      <w:divsChild>
        <w:div w:id="1015886843">
          <w:marLeft w:val="0"/>
          <w:marRight w:val="0"/>
          <w:marTop w:val="0"/>
          <w:marBottom w:val="0"/>
          <w:divBdr>
            <w:top w:val="none" w:sz="0" w:space="0" w:color="auto"/>
            <w:left w:val="none" w:sz="0" w:space="0" w:color="auto"/>
            <w:bottom w:val="none" w:sz="0" w:space="0" w:color="auto"/>
            <w:right w:val="none" w:sz="0" w:space="0" w:color="auto"/>
          </w:divBdr>
          <w:divsChild>
            <w:div w:id="796068002">
              <w:marLeft w:val="0"/>
              <w:marRight w:val="0"/>
              <w:marTop w:val="0"/>
              <w:marBottom w:val="0"/>
              <w:divBdr>
                <w:top w:val="none" w:sz="0" w:space="0" w:color="auto"/>
                <w:left w:val="none" w:sz="0" w:space="0" w:color="auto"/>
                <w:bottom w:val="none" w:sz="0" w:space="0" w:color="auto"/>
                <w:right w:val="none" w:sz="0" w:space="0" w:color="auto"/>
              </w:divBdr>
              <w:divsChild>
                <w:div w:id="751393019">
                  <w:marLeft w:val="0"/>
                  <w:marRight w:val="0"/>
                  <w:marTop w:val="0"/>
                  <w:marBottom w:val="0"/>
                  <w:divBdr>
                    <w:top w:val="none" w:sz="0" w:space="0" w:color="auto"/>
                    <w:left w:val="none" w:sz="0" w:space="0" w:color="auto"/>
                    <w:bottom w:val="none" w:sz="0" w:space="0" w:color="auto"/>
                    <w:right w:val="none" w:sz="0" w:space="0" w:color="auto"/>
                  </w:divBdr>
                  <w:divsChild>
                    <w:div w:id="16848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93972">
      <w:bodyDiv w:val="1"/>
      <w:marLeft w:val="0"/>
      <w:marRight w:val="0"/>
      <w:marTop w:val="0"/>
      <w:marBottom w:val="0"/>
      <w:divBdr>
        <w:top w:val="none" w:sz="0" w:space="0" w:color="auto"/>
        <w:left w:val="none" w:sz="0" w:space="0" w:color="auto"/>
        <w:bottom w:val="none" w:sz="0" w:space="0" w:color="auto"/>
        <w:right w:val="none" w:sz="0" w:space="0" w:color="auto"/>
      </w:divBdr>
      <w:divsChild>
        <w:div w:id="170336470">
          <w:marLeft w:val="0"/>
          <w:marRight w:val="0"/>
          <w:marTop w:val="180"/>
          <w:marBottom w:val="150"/>
          <w:divBdr>
            <w:top w:val="none" w:sz="0" w:space="0" w:color="auto"/>
            <w:left w:val="none" w:sz="0" w:space="0" w:color="auto"/>
            <w:bottom w:val="none" w:sz="0" w:space="0" w:color="auto"/>
            <w:right w:val="none" w:sz="0" w:space="0" w:color="auto"/>
          </w:divBdr>
          <w:divsChild>
            <w:div w:id="1958218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8721032">
      <w:bodyDiv w:val="1"/>
      <w:marLeft w:val="0"/>
      <w:marRight w:val="0"/>
      <w:marTop w:val="0"/>
      <w:marBottom w:val="0"/>
      <w:divBdr>
        <w:top w:val="none" w:sz="0" w:space="0" w:color="auto"/>
        <w:left w:val="none" w:sz="0" w:space="0" w:color="auto"/>
        <w:bottom w:val="none" w:sz="0" w:space="0" w:color="auto"/>
        <w:right w:val="none" w:sz="0" w:space="0" w:color="auto"/>
      </w:divBdr>
      <w:divsChild>
        <w:div w:id="109278252">
          <w:marLeft w:val="0"/>
          <w:marRight w:val="0"/>
          <w:marTop w:val="0"/>
          <w:marBottom w:val="0"/>
          <w:divBdr>
            <w:top w:val="none" w:sz="0" w:space="0" w:color="auto"/>
            <w:left w:val="none" w:sz="0" w:space="0" w:color="auto"/>
            <w:bottom w:val="none" w:sz="0" w:space="0" w:color="auto"/>
            <w:right w:val="none" w:sz="0" w:space="0" w:color="auto"/>
          </w:divBdr>
          <w:divsChild>
            <w:div w:id="1881815524">
              <w:marLeft w:val="0"/>
              <w:marRight w:val="0"/>
              <w:marTop w:val="0"/>
              <w:marBottom w:val="0"/>
              <w:divBdr>
                <w:top w:val="none" w:sz="0" w:space="0" w:color="auto"/>
                <w:left w:val="none" w:sz="0" w:space="0" w:color="auto"/>
                <w:bottom w:val="none" w:sz="0" w:space="0" w:color="auto"/>
                <w:right w:val="none" w:sz="0" w:space="0" w:color="auto"/>
              </w:divBdr>
              <w:divsChild>
                <w:div w:id="11520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4314">
      <w:bodyDiv w:val="1"/>
      <w:marLeft w:val="0"/>
      <w:marRight w:val="0"/>
      <w:marTop w:val="0"/>
      <w:marBottom w:val="0"/>
      <w:divBdr>
        <w:top w:val="none" w:sz="0" w:space="0" w:color="auto"/>
        <w:left w:val="none" w:sz="0" w:space="0" w:color="auto"/>
        <w:bottom w:val="none" w:sz="0" w:space="0" w:color="auto"/>
        <w:right w:val="none" w:sz="0" w:space="0" w:color="auto"/>
      </w:divBdr>
      <w:divsChild>
        <w:div w:id="551236411">
          <w:marLeft w:val="0"/>
          <w:marRight w:val="0"/>
          <w:marTop w:val="180"/>
          <w:marBottom w:val="150"/>
          <w:divBdr>
            <w:top w:val="none" w:sz="0" w:space="0" w:color="auto"/>
            <w:left w:val="none" w:sz="0" w:space="0" w:color="auto"/>
            <w:bottom w:val="none" w:sz="0" w:space="0" w:color="auto"/>
            <w:right w:val="none" w:sz="0" w:space="0" w:color="auto"/>
          </w:divBdr>
          <w:divsChild>
            <w:div w:id="17012789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8378469">
      <w:bodyDiv w:val="1"/>
      <w:marLeft w:val="0"/>
      <w:marRight w:val="0"/>
      <w:marTop w:val="0"/>
      <w:marBottom w:val="0"/>
      <w:divBdr>
        <w:top w:val="none" w:sz="0" w:space="0" w:color="auto"/>
        <w:left w:val="none" w:sz="0" w:space="0" w:color="auto"/>
        <w:bottom w:val="none" w:sz="0" w:space="0" w:color="auto"/>
        <w:right w:val="none" w:sz="0" w:space="0" w:color="auto"/>
      </w:divBdr>
    </w:div>
    <w:div w:id="1780442233">
      <w:bodyDiv w:val="1"/>
      <w:marLeft w:val="0"/>
      <w:marRight w:val="0"/>
      <w:marTop w:val="0"/>
      <w:marBottom w:val="0"/>
      <w:divBdr>
        <w:top w:val="none" w:sz="0" w:space="0" w:color="auto"/>
        <w:left w:val="none" w:sz="0" w:space="0" w:color="auto"/>
        <w:bottom w:val="none" w:sz="0" w:space="0" w:color="auto"/>
        <w:right w:val="none" w:sz="0" w:space="0" w:color="auto"/>
      </w:divBdr>
      <w:divsChild>
        <w:div w:id="840582185">
          <w:marLeft w:val="0"/>
          <w:marRight w:val="0"/>
          <w:marTop w:val="0"/>
          <w:marBottom w:val="0"/>
          <w:divBdr>
            <w:top w:val="none" w:sz="0" w:space="0" w:color="auto"/>
            <w:left w:val="none" w:sz="0" w:space="0" w:color="auto"/>
            <w:bottom w:val="none" w:sz="0" w:space="0" w:color="auto"/>
            <w:right w:val="none" w:sz="0" w:space="0" w:color="auto"/>
          </w:divBdr>
          <w:divsChild>
            <w:div w:id="870454672">
              <w:marLeft w:val="0"/>
              <w:marRight w:val="0"/>
              <w:marTop w:val="0"/>
              <w:marBottom w:val="0"/>
              <w:divBdr>
                <w:top w:val="none" w:sz="0" w:space="0" w:color="auto"/>
                <w:left w:val="none" w:sz="0" w:space="0" w:color="auto"/>
                <w:bottom w:val="none" w:sz="0" w:space="0" w:color="auto"/>
                <w:right w:val="none" w:sz="0" w:space="0" w:color="auto"/>
              </w:divBdr>
              <w:divsChild>
                <w:div w:id="276717933">
                  <w:marLeft w:val="0"/>
                  <w:marRight w:val="0"/>
                  <w:marTop w:val="0"/>
                  <w:marBottom w:val="0"/>
                  <w:divBdr>
                    <w:top w:val="none" w:sz="0" w:space="0" w:color="auto"/>
                    <w:left w:val="none" w:sz="0" w:space="0" w:color="auto"/>
                    <w:bottom w:val="none" w:sz="0" w:space="0" w:color="auto"/>
                    <w:right w:val="none" w:sz="0" w:space="0" w:color="auto"/>
                  </w:divBdr>
                  <w:divsChild>
                    <w:div w:id="1860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contact/faqs/lawposter.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pubns/hse39.pdf"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ho">
  <a:themeElements>
    <a:clrScheme name="SOHO">
      <a:dk1>
        <a:srgbClr val="2E2224"/>
      </a:dk1>
      <a:lt1>
        <a:sysClr val="window" lastClr="FFFFFF"/>
      </a:lt1>
      <a:dk2>
        <a:srgbClr val="48231E"/>
      </a:dk2>
      <a:lt2>
        <a:srgbClr val="CBD8DD"/>
      </a:lt2>
      <a:accent1>
        <a:srgbClr val="61625E"/>
      </a:accent1>
      <a:accent2>
        <a:srgbClr val="964D2C"/>
      </a:accent2>
      <a:accent3>
        <a:srgbClr val="66553E"/>
      </a:accent3>
      <a:accent4>
        <a:srgbClr val="848058"/>
      </a:accent4>
      <a:accent5>
        <a:srgbClr val="AFA14B"/>
      </a:accent5>
      <a:accent6>
        <a:srgbClr val="AD7D4D"/>
      </a:accent6>
      <a:hlink>
        <a:srgbClr val="FFDE66"/>
      </a:hlink>
      <a:folHlink>
        <a:srgbClr val="C0AEBC"/>
      </a:folHlink>
    </a:clrScheme>
    <a:fontScheme name="SOHO">
      <a:majorFont>
        <a:latin typeface="Candara"/>
        <a:ea typeface=""/>
        <a:cs typeface=""/>
        <a:font script="Jpan" typeface="ＭＳ Ｐゴシック"/>
        <a:font script="Hang" typeface="HY견명조"/>
        <a:font script="Hans" typeface="华文新魏"/>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华文楷体"/>
        <a:font script="Hant" typeface="新細明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HO">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7000"/>
                <a:satMod val="150000"/>
              </a:schemeClr>
            </a:gs>
            <a:gs pos="30000">
              <a:schemeClr val="phClr">
                <a:shade val="94000"/>
                <a:satMod val="130000"/>
              </a:schemeClr>
            </a:gs>
            <a:gs pos="45000">
              <a:schemeClr val="phClr">
                <a:shade val="100000"/>
                <a:satMod val="120000"/>
              </a:schemeClr>
            </a:gs>
            <a:gs pos="55000">
              <a:schemeClr val="phClr">
                <a:shade val="100000"/>
                <a:satMod val="118000"/>
              </a:schemeClr>
            </a:gs>
            <a:gs pos="73000">
              <a:schemeClr val="phClr">
                <a:shade val="94000"/>
                <a:satMod val="130000"/>
              </a:schemeClr>
            </a:gs>
            <a:gs pos="100000">
              <a:schemeClr val="phClr">
                <a:shade val="67000"/>
                <a:satMod val="15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2700000" algn="br" rotWithShape="0">
              <a:srgbClr val="000000">
                <a:alpha val="40000"/>
              </a:srgbClr>
            </a:outerShdw>
          </a:effectLst>
        </a:effectStyle>
        <a:effectStyle>
          <a:effectLst>
            <a:outerShdw blurRad="50800" dist="38100" dir="2700000" algn="br" rotWithShape="0">
              <a:srgbClr val="000000">
                <a:alpha val="40000"/>
              </a:srgbClr>
            </a:outerShdw>
          </a:effectLst>
        </a:effectStyle>
        <a:effectStyle>
          <a:effectLst>
            <a:outerShdw blurRad="50800" dist="38100" dir="2700000" algn="br" rotWithShape="0">
              <a:srgbClr val="000000">
                <a:alpha val="40000"/>
              </a:srgbClr>
            </a:outerShdw>
          </a:effectLst>
          <a:scene3d>
            <a:camera prst="orthographicFront">
              <a:rot lat="0" lon="0" rev="0"/>
            </a:camera>
            <a:lightRig rig="threePt" dir="t">
              <a:rot lat="0" lon="0" rev="2700000"/>
            </a:lightRig>
          </a:scene3d>
          <a:sp3d contourW="19050">
            <a:bevelT w="31750" h="38100"/>
            <a:contourClr>
              <a:schemeClr val="phClr">
                <a:shade val="15000"/>
                <a:satMod val="110000"/>
              </a:schemeClr>
            </a:contourClr>
          </a:sp3d>
        </a:effectStyle>
      </a:effectStyleLst>
      <a:bgFillStyleLst>
        <a:solidFill>
          <a:schemeClr val="phClr"/>
        </a:solidFill>
        <a:gradFill rotWithShape="1">
          <a:gsLst>
            <a:gs pos="0">
              <a:schemeClr val="phClr">
                <a:tint val="64000"/>
                <a:satMod val="210000"/>
              </a:schemeClr>
            </a:gs>
            <a:gs pos="40000">
              <a:schemeClr val="phClr">
                <a:tint val="72000"/>
                <a:shade val="99000"/>
                <a:satMod val="200000"/>
              </a:schemeClr>
            </a:gs>
            <a:gs pos="100000">
              <a:schemeClr val="phClr">
                <a:tint val="100000"/>
                <a:shade val="30000"/>
                <a:alpha val="100000"/>
                <a:satMod val="175000"/>
                <a:lumMod val="100000"/>
              </a:schemeClr>
            </a:gs>
          </a:gsLst>
          <a:path path="circle">
            <a:fillToRect l="50000" t="-80000" r="50000" b="180000"/>
          </a:path>
        </a:gradFill>
        <a:blipFill rotWithShape="1">
          <a:blip xmlns:r="http://schemas.openxmlformats.org/officeDocument/2006/relationships" r:embed="rId1">
            <a:duotone>
              <a:schemeClr val="phClr">
                <a:tint val="86000"/>
                <a:alpha val="90000"/>
              </a:schemeClr>
              <a:schemeClr val="phClr">
                <a:shade val="49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3DA8F-D743-4D22-A67C-7DEA2C03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BMIS item: Mandatory and Organisational Policies</vt:lpstr>
    </vt:vector>
  </TitlesOfParts>
  <Company>Citizens Advice Bureaux</Company>
  <LinksUpToDate>false</LinksUpToDate>
  <CharactersWithSpaces>7796</CharactersWithSpaces>
  <SharedDoc>false</SharedDoc>
  <HLinks>
    <vt:vector size="270" baseType="variant">
      <vt:variant>
        <vt:i4>5374014</vt:i4>
      </vt:variant>
      <vt:variant>
        <vt:i4>132</vt:i4>
      </vt:variant>
      <vt:variant>
        <vt:i4>0</vt:i4>
      </vt:variant>
      <vt:variant>
        <vt:i4>5</vt:i4>
      </vt:variant>
      <vt:variant>
        <vt:lpwstr>http://www.bmis.org.uk/quality_assurance/standards/qa003.htm</vt:lpwstr>
      </vt:variant>
      <vt:variant>
        <vt:lpwstr/>
      </vt:variant>
      <vt:variant>
        <vt:i4>7995504</vt:i4>
      </vt:variant>
      <vt:variant>
        <vt:i4>129</vt:i4>
      </vt:variant>
      <vt:variant>
        <vt:i4>0</vt:i4>
      </vt:variant>
      <vt:variant>
        <vt:i4>5</vt:i4>
      </vt:variant>
      <vt:variant>
        <vt:lpwstr>http://www.bmis.org.uk/service_delivery/client_journey/gateway.htm</vt:lpwstr>
      </vt:variant>
      <vt:variant>
        <vt:lpwstr/>
      </vt:variant>
      <vt:variant>
        <vt:i4>7536652</vt:i4>
      </vt:variant>
      <vt:variant>
        <vt:i4>126</vt:i4>
      </vt:variant>
      <vt:variant>
        <vt:i4>0</vt:i4>
      </vt:variant>
      <vt:variant>
        <vt:i4>5</vt:i4>
      </vt:variant>
      <vt:variant>
        <vt:lpwstr>http://www.bmis.org.uk/office_management/health_and_safety/hs018.htm</vt:lpwstr>
      </vt:variant>
      <vt:variant>
        <vt:lpwstr/>
      </vt:variant>
      <vt:variant>
        <vt:i4>131159</vt:i4>
      </vt:variant>
      <vt:variant>
        <vt:i4>123</vt:i4>
      </vt:variant>
      <vt:variant>
        <vt:i4>0</vt:i4>
      </vt:variant>
      <vt:variant>
        <vt:i4>5</vt:i4>
      </vt:variant>
      <vt:variant>
        <vt:lpwstr>http://www.bmis.org.uk/finance/controls/fn006.htm</vt:lpwstr>
      </vt:variant>
      <vt:variant>
        <vt:lpwstr/>
      </vt:variant>
      <vt:variant>
        <vt:i4>2883607</vt:i4>
      </vt:variant>
      <vt:variant>
        <vt:i4>120</vt:i4>
      </vt:variant>
      <vt:variant>
        <vt:i4>0</vt:i4>
      </vt:variant>
      <vt:variant>
        <vt:i4>5</vt:i4>
      </vt:variant>
      <vt:variant>
        <vt:lpwstr>http://www.bmis.org.uk/staffing/volunteers/managing_volunteers/st172.htm</vt:lpwstr>
      </vt:variant>
      <vt:variant>
        <vt:lpwstr/>
      </vt:variant>
      <vt:variant>
        <vt:i4>589925</vt:i4>
      </vt:variant>
      <vt:variant>
        <vt:i4>117</vt:i4>
      </vt:variant>
      <vt:variant>
        <vt:i4>0</vt:i4>
      </vt:variant>
      <vt:variant>
        <vt:i4>5</vt:i4>
      </vt:variant>
      <vt:variant>
        <vt:lpwstr>http://www.bmis.org.uk/staffing/paid_staff/st002.htm</vt:lpwstr>
      </vt:variant>
      <vt:variant>
        <vt:lpwstr/>
      </vt:variant>
      <vt:variant>
        <vt:i4>7995503</vt:i4>
      </vt:variant>
      <vt:variant>
        <vt:i4>114</vt:i4>
      </vt:variant>
      <vt:variant>
        <vt:i4>0</vt:i4>
      </vt:variant>
      <vt:variant>
        <vt:i4>5</vt:i4>
      </vt:variant>
      <vt:variant>
        <vt:lpwstr>http://www.bmis.org.uk/staffing/paid_staff/recruitment/st013.htm</vt:lpwstr>
      </vt:variant>
      <vt:variant>
        <vt:lpwstr>guidance_notes</vt:lpwstr>
      </vt:variant>
      <vt:variant>
        <vt:i4>1900595</vt:i4>
      </vt:variant>
      <vt:variant>
        <vt:i4>111</vt:i4>
      </vt:variant>
      <vt:variant>
        <vt:i4>0</vt:i4>
      </vt:variant>
      <vt:variant>
        <vt:i4>5</vt:i4>
      </vt:variant>
      <vt:variant>
        <vt:lpwstr>http://www.bmis.org.uk/staffing/volunteers/vol_recruitment/st135.htm</vt:lpwstr>
      </vt:variant>
      <vt:variant>
        <vt:lpwstr/>
      </vt:variant>
      <vt:variant>
        <vt:i4>2883681</vt:i4>
      </vt:variant>
      <vt:variant>
        <vt:i4>108</vt:i4>
      </vt:variant>
      <vt:variant>
        <vt:i4>0</vt:i4>
      </vt:variant>
      <vt:variant>
        <vt:i4>5</vt:i4>
      </vt:variant>
      <vt:variant>
        <vt:lpwstr>http://www.bmis.org.uk/service_delivery/client_protection/sd060.htm</vt:lpwstr>
      </vt:variant>
      <vt:variant>
        <vt:lpwstr/>
      </vt:variant>
      <vt:variant>
        <vt:i4>2293863</vt:i4>
      </vt:variant>
      <vt:variant>
        <vt:i4>105</vt:i4>
      </vt:variant>
      <vt:variant>
        <vt:i4>0</vt:i4>
      </vt:variant>
      <vt:variant>
        <vt:i4>5</vt:i4>
      </vt:variant>
      <vt:variant>
        <vt:lpwstr>http://www.bmis.org.uk/service_delivery/client_protection/sd096.htm</vt:lpwstr>
      </vt:variant>
      <vt:variant>
        <vt:lpwstr/>
      </vt:variant>
      <vt:variant>
        <vt:i4>7077937</vt:i4>
      </vt:variant>
      <vt:variant>
        <vt:i4>102</vt:i4>
      </vt:variant>
      <vt:variant>
        <vt:i4>0</vt:i4>
      </vt:variant>
      <vt:variant>
        <vt:i4>5</vt:i4>
      </vt:variant>
      <vt:variant>
        <vt:lpwstr>http://www.bmis.org.uk/equality/equality_planning/eo004.htm</vt:lpwstr>
      </vt:variant>
      <vt:variant>
        <vt:lpwstr>model_policies</vt:lpwstr>
      </vt:variant>
      <vt:variant>
        <vt:i4>6422578</vt:i4>
      </vt:variant>
      <vt:variant>
        <vt:i4>99</vt:i4>
      </vt:variant>
      <vt:variant>
        <vt:i4>0</vt:i4>
      </vt:variant>
      <vt:variant>
        <vt:i4>5</vt:i4>
      </vt:variant>
      <vt:variant>
        <vt:lpwstr>http://www.bmis.org.uk/office_management/information_assurance/oa040.htm</vt:lpwstr>
      </vt:variant>
      <vt:variant>
        <vt:lpwstr/>
      </vt:variant>
      <vt:variant>
        <vt:i4>6684726</vt:i4>
      </vt:variant>
      <vt:variant>
        <vt:i4>96</vt:i4>
      </vt:variant>
      <vt:variant>
        <vt:i4>0</vt:i4>
      </vt:variant>
      <vt:variant>
        <vt:i4>5</vt:i4>
      </vt:variant>
      <vt:variant>
        <vt:lpwstr>http://www.bmis.org.uk/office_management/information_assurance/oa004.htm</vt:lpwstr>
      </vt:variant>
      <vt:variant>
        <vt:lpwstr/>
      </vt:variant>
      <vt:variant>
        <vt:i4>7536641</vt:i4>
      </vt:variant>
      <vt:variant>
        <vt:i4>93</vt:i4>
      </vt:variant>
      <vt:variant>
        <vt:i4>0</vt:i4>
      </vt:variant>
      <vt:variant>
        <vt:i4>5</vt:i4>
      </vt:variant>
      <vt:variant>
        <vt:lpwstr>http://www.cablink.org.uk/index/technology/it_pol_proc_audits/ict_policies_procedures.htm</vt:lpwstr>
      </vt:variant>
      <vt:variant>
        <vt:lpwstr/>
      </vt:variant>
      <vt:variant>
        <vt:i4>327757</vt:i4>
      </vt:variant>
      <vt:variant>
        <vt:i4>90</vt:i4>
      </vt:variant>
      <vt:variant>
        <vt:i4>0</vt:i4>
      </vt:variant>
      <vt:variant>
        <vt:i4>5</vt:i4>
      </vt:variant>
      <vt:variant>
        <vt:lpwstr>http://www.bmis.org.uk/it/policy.htm</vt:lpwstr>
      </vt:variant>
      <vt:variant>
        <vt:lpwstr/>
      </vt:variant>
      <vt:variant>
        <vt:i4>3538979</vt:i4>
      </vt:variant>
      <vt:variant>
        <vt:i4>87</vt:i4>
      </vt:variant>
      <vt:variant>
        <vt:i4>0</vt:i4>
      </vt:variant>
      <vt:variant>
        <vt:i4>5</vt:i4>
      </vt:variant>
      <vt:variant>
        <vt:lpwstr>http://www.bmis.org.uk/staffing/paid_staff/equality_wellbeing-2/st127.htm</vt:lpwstr>
      </vt:variant>
      <vt:variant>
        <vt:lpwstr/>
      </vt:variant>
      <vt:variant>
        <vt:i4>3997801</vt:i4>
      </vt:variant>
      <vt:variant>
        <vt:i4>84</vt:i4>
      </vt:variant>
      <vt:variant>
        <vt:i4>0</vt:i4>
      </vt:variant>
      <vt:variant>
        <vt:i4>5</vt:i4>
      </vt:variant>
      <vt:variant>
        <vt:lpwstr>http://www.bmis.org.uk/service_delivery/client_protection/st078.htm</vt:lpwstr>
      </vt:variant>
      <vt:variant>
        <vt:lpwstr/>
      </vt:variant>
      <vt:variant>
        <vt:i4>2818150</vt:i4>
      </vt:variant>
      <vt:variant>
        <vt:i4>81</vt:i4>
      </vt:variant>
      <vt:variant>
        <vt:i4>0</vt:i4>
      </vt:variant>
      <vt:variant>
        <vt:i4>5</vt:i4>
      </vt:variant>
      <vt:variant>
        <vt:lpwstr>http://www.bmis.org.uk/service_delivery/client_protection/sd017.htm</vt:lpwstr>
      </vt:variant>
      <vt:variant>
        <vt:lpwstr/>
      </vt:variant>
      <vt:variant>
        <vt:i4>4063307</vt:i4>
      </vt:variant>
      <vt:variant>
        <vt:i4>78</vt:i4>
      </vt:variant>
      <vt:variant>
        <vt:i4>0</vt:i4>
      </vt:variant>
      <vt:variant>
        <vt:i4>5</vt:i4>
      </vt:variant>
      <vt:variant>
        <vt:lpwstr>http://www.bmis.org.uk/it/policy/it020.htm</vt:lpwstr>
      </vt:variant>
      <vt:variant>
        <vt:lpwstr>petra_acceptable_use_policy</vt:lpwstr>
      </vt:variant>
      <vt:variant>
        <vt:i4>6094970</vt:i4>
      </vt:variant>
      <vt:variant>
        <vt:i4>75</vt:i4>
      </vt:variant>
      <vt:variant>
        <vt:i4>0</vt:i4>
      </vt:variant>
      <vt:variant>
        <vt:i4>5</vt:i4>
      </vt:variant>
      <vt:variant>
        <vt:lpwstr/>
      </vt:variant>
      <vt:variant>
        <vt:lpwstr>_Membership_Scheme_Requirements</vt:lpwstr>
      </vt:variant>
      <vt:variant>
        <vt:i4>1900602</vt:i4>
      </vt:variant>
      <vt:variant>
        <vt:i4>72</vt:i4>
      </vt:variant>
      <vt:variant>
        <vt:i4>0</vt:i4>
      </vt:variant>
      <vt:variant>
        <vt:i4>5</vt:i4>
      </vt:variant>
      <vt:variant>
        <vt:lpwstr/>
      </vt:variant>
      <vt:variant>
        <vt:lpwstr>_Gateway</vt:lpwstr>
      </vt:variant>
      <vt:variant>
        <vt:i4>6029355</vt:i4>
      </vt:variant>
      <vt:variant>
        <vt:i4>69</vt:i4>
      </vt:variant>
      <vt:variant>
        <vt:i4>0</vt:i4>
      </vt:variant>
      <vt:variant>
        <vt:i4>5</vt:i4>
      </vt:variant>
      <vt:variant>
        <vt:lpwstr>http://www.bmis.org.uk/staffing/volunteers/st034.htm</vt:lpwstr>
      </vt:variant>
      <vt:variant>
        <vt:lpwstr>model_forms_and_letters</vt:lpwstr>
      </vt:variant>
      <vt:variant>
        <vt:i4>4325401</vt:i4>
      </vt:variant>
      <vt:variant>
        <vt:i4>66</vt:i4>
      </vt:variant>
      <vt:variant>
        <vt:i4>0</vt:i4>
      </vt:variant>
      <vt:variant>
        <vt:i4>5</vt:i4>
      </vt:variant>
      <vt:variant>
        <vt:lpwstr>http://www.bmis.org.uk/staffing/paid_staff/st030.htm</vt:lpwstr>
      </vt:variant>
      <vt:variant>
        <vt:lpwstr>model_policies</vt:lpwstr>
      </vt:variant>
      <vt:variant>
        <vt:i4>3997787</vt:i4>
      </vt:variant>
      <vt:variant>
        <vt:i4>63</vt:i4>
      </vt:variant>
      <vt:variant>
        <vt:i4>0</vt:i4>
      </vt:variant>
      <vt:variant>
        <vt:i4>5</vt:i4>
      </vt:variant>
      <vt:variant>
        <vt:lpwstr>http://www.bmis.org.uk/equality/equality_planning/st037.htm</vt:lpwstr>
      </vt:variant>
      <vt:variant>
        <vt:lpwstr/>
      </vt:variant>
      <vt:variant>
        <vt:i4>1376308</vt:i4>
      </vt:variant>
      <vt:variant>
        <vt:i4>60</vt:i4>
      </vt:variant>
      <vt:variant>
        <vt:i4>0</vt:i4>
      </vt:variant>
      <vt:variant>
        <vt:i4>5</vt:i4>
      </vt:variant>
      <vt:variant>
        <vt:lpwstr>http://www.bmis.org.uk/office_management/oa017.htm</vt:lpwstr>
      </vt:variant>
      <vt:variant>
        <vt:lpwstr/>
      </vt:variant>
      <vt:variant>
        <vt:i4>6684728</vt:i4>
      </vt:variant>
      <vt:variant>
        <vt:i4>57</vt:i4>
      </vt:variant>
      <vt:variant>
        <vt:i4>0</vt:i4>
      </vt:variant>
      <vt:variant>
        <vt:i4>5</vt:i4>
      </vt:variant>
      <vt:variant>
        <vt:lpwstr>http://www.bmis.org.uk/office_management/office_admin/oa029.htm</vt:lpwstr>
      </vt:variant>
      <vt:variant>
        <vt:lpwstr/>
      </vt:variant>
      <vt:variant>
        <vt:i4>393299</vt:i4>
      </vt:variant>
      <vt:variant>
        <vt:i4>54</vt:i4>
      </vt:variant>
      <vt:variant>
        <vt:i4>0</vt:i4>
      </vt:variant>
      <vt:variant>
        <vt:i4>5</vt:i4>
      </vt:variant>
      <vt:variant>
        <vt:lpwstr>http://www.bmis.org.uk/finance/controls/fn042.htm</vt:lpwstr>
      </vt:variant>
      <vt:variant>
        <vt:lpwstr/>
      </vt:variant>
      <vt:variant>
        <vt:i4>1966154</vt:i4>
      </vt:variant>
      <vt:variant>
        <vt:i4>51</vt:i4>
      </vt:variant>
      <vt:variant>
        <vt:i4>0</vt:i4>
      </vt:variant>
      <vt:variant>
        <vt:i4>5</vt:i4>
      </vt:variant>
      <vt:variant>
        <vt:lpwstr>http://www.bmis.org.uk/finance/risk/fn005.htm</vt:lpwstr>
      </vt:variant>
      <vt:variant>
        <vt:lpwstr>samplereservespolicy</vt:lpwstr>
      </vt:variant>
      <vt:variant>
        <vt:i4>393296</vt:i4>
      </vt:variant>
      <vt:variant>
        <vt:i4>48</vt:i4>
      </vt:variant>
      <vt:variant>
        <vt:i4>0</vt:i4>
      </vt:variant>
      <vt:variant>
        <vt:i4>5</vt:i4>
      </vt:variant>
      <vt:variant>
        <vt:lpwstr>http://www.bmis.org.uk/finance/controls/fn041.htm</vt:lpwstr>
      </vt:variant>
      <vt:variant>
        <vt:lpwstr/>
      </vt:variant>
      <vt:variant>
        <vt:i4>5570664</vt:i4>
      </vt:variant>
      <vt:variant>
        <vt:i4>45</vt:i4>
      </vt:variant>
      <vt:variant>
        <vt:i4>0</vt:i4>
      </vt:variant>
      <vt:variant>
        <vt:i4>5</vt:i4>
      </vt:variant>
      <vt:variant>
        <vt:lpwstr/>
      </vt:variant>
      <vt:variant>
        <vt:lpwstr>_Written_Disciplinary_&amp;</vt:lpwstr>
      </vt:variant>
      <vt:variant>
        <vt:i4>7209050</vt:i4>
      </vt:variant>
      <vt:variant>
        <vt:i4>42</vt:i4>
      </vt:variant>
      <vt:variant>
        <vt:i4>0</vt:i4>
      </vt:variant>
      <vt:variant>
        <vt:i4>5</vt:i4>
      </vt:variant>
      <vt:variant>
        <vt:lpwstr/>
      </vt:variant>
      <vt:variant>
        <vt:lpwstr>_Health_and_Safety</vt:lpwstr>
      </vt:variant>
      <vt:variant>
        <vt:i4>3080212</vt:i4>
      </vt:variant>
      <vt:variant>
        <vt:i4>39</vt:i4>
      </vt:variant>
      <vt:variant>
        <vt:i4>0</vt:i4>
      </vt:variant>
      <vt:variant>
        <vt:i4>5</vt:i4>
      </vt:variant>
      <vt:variant>
        <vt:lpwstr/>
      </vt:variant>
      <vt:variant>
        <vt:lpwstr>_Financial_Management_Procedures:</vt:lpwstr>
      </vt:variant>
      <vt:variant>
        <vt:i4>2686978</vt:i4>
      </vt:variant>
      <vt:variant>
        <vt:i4>36</vt:i4>
      </vt:variant>
      <vt:variant>
        <vt:i4>0</vt:i4>
      </vt:variant>
      <vt:variant>
        <vt:i4>5</vt:i4>
      </vt:variant>
      <vt:variant>
        <vt:lpwstr/>
      </vt:variant>
      <vt:variant>
        <vt:lpwstr>_Dignity_at_Work</vt:lpwstr>
      </vt:variant>
      <vt:variant>
        <vt:i4>3211334</vt:i4>
      </vt:variant>
      <vt:variant>
        <vt:i4>33</vt:i4>
      </vt:variant>
      <vt:variant>
        <vt:i4>0</vt:i4>
      </vt:variant>
      <vt:variant>
        <vt:i4>5</vt:i4>
      </vt:variant>
      <vt:variant>
        <vt:lpwstr/>
      </vt:variant>
      <vt:variant>
        <vt:lpwstr>_Staff_&amp;_Volunteer_</vt:lpwstr>
      </vt:variant>
      <vt:variant>
        <vt:i4>3211334</vt:i4>
      </vt:variant>
      <vt:variant>
        <vt:i4>30</vt:i4>
      </vt:variant>
      <vt:variant>
        <vt:i4>0</vt:i4>
      </vt:variant>
      <vt:variant>
        <vt:i4>5</vt:i4>
      </vt:variant>
      <vt:variant>
        <vt:lpwstr/>
      </vt:variant>
      <vt:variant>
        <vt:lpwstr>_Staff_&amp;_Volunteer</vt:lpwstr>
      </vt:variant>
      <vt:variant>
        <vt:i4>720957</vt:i4>
      </vt:variant>
      <vt:variant>
        <vt:i4>27</vt:i4>
      </vt:variant>
      <vt:variant>
        <vt:i4>0</vt:i4>
      </vt:variant>
      <vt:variant>
        <vt:i4>5</vt:i4>
      </vt:variant>
      <vt:variant>
        <vt:lpwstr/>
      </vt:variant>
      <vt:variant>
        <vt:lpwstr>_Adult_and_Child</vt:lpwstr>
      </vt:variant>
      <vt:variant>
        <vt:i4>720957</vt:i4>
      </vt:variant>
      <vt:variant>
        <vt:i4>24</vt:i4>
      </vt:variant>
      <vt:variant>
        <vt:i4>0</vt:i4>
      </vt:variant>
      <vt:variant>
        <vt:i4>5</vt:i4>
      </vt:variant>
      <vt:variant>
        <vt:lpwstr/>
      </vt:variant>
      <vt:variant>
        <vt:lpwstr>_Adult_and_Child</vt:lpwstr>
      </vt:variant>
      <vt:variant>
        <vt:i4>196720</vt:i4>
      </vt:variant>
      <vt:variant>
        <vt:i4>21</vt:i4>
      </vt:variant>
      <vt:variant>
        <vt:i4>0</vt:i4>
      </vt:variant>
      <vt:variant>
        <vt:i4>5</vt:i4>
      </vt:variant>
      <vt:variant>
        <vt:lpwstr/>
      </vt:variant>
      <vt:variant>
        <vt:lpwstr>_Equality_&amp;_Diversity</vt:lpwstr>
      </vt:variant>
      <vt:variant>
        <vt:i4>7405637</vt:i4>
      </vt:variant>
      <vt:variant>
        <vt:i4>18</vt:i4>
      </vt:variant>
      <vt:variant>
        <vt:i4>0</vt:i4>
      </vt:variant>
      <vt:variant>
        <vt:i4>5</vt:i4>
      </vt:variant>
      <vt:variant>
        <vt:lpwstr/>
      </vt:variant>
      <vt:variant>
        <vt:lpwstr>_Information_Assurance_Risk</vt:lpwstr>
      </vt:variant>
      <vt:variant>
        <vt:i4>5374055</vt:i4>
      </vt:variant>
      <vt:variant>
        <vt:i4>15</vt:i4>
      </vt:variant>
      <vt:variant>
        <vt:i4>0</vt:i4>
      </vt:variant>
      <vt:variant>
        <vt:i4>5</vt:i4>
      </vt:variant>
      <vt:variant>
        <vt:lpwstr/>
      </vt:variant>
      <vt:variant>
        <vt:lpwstr>_Data_Protection_Policy</vt:lpwstr>
      </vt:variant>
      <vt:variant>
        <vt:i4>6422629</vt:i4>
      </vt:variant>
      <vt:variant>
        <vt:i4>12</vt:i4>
      </vt:variant>
      <vt:variant>
        <vt:i4>0</vt:i4>
      </vt:variant>
      <vt:variant>
        <vt:i4>5</vt:i4>
      </vt:variant>
      <vt:variant>
        <vt:lpwstr/>
      </vt:variant>
      <vt:variant>
        <vt:lpwstr>_ICT_Policy</vt:lpwstr>
      </vt:variant>
      <vt:variant>
        <vt:i4>6094885</vt:i4>
      </vt:variant>
      <vt:variant>
        <vt:i4>9</vt:i4>
      </vt:variant>
      <vt:variant>
        <vt:i4>0</vt:i4>
      </vt:variant>
      <vt:variant>
        <vt:i4>5</vt:i4>
      </vt:variant>
      <vt:variant>
        <vt:lpwstr/>
      </vt:variant>
      <vt:variant>
        <vt:lpwstr>_Ex-Offenders</vt:lpwstr>
      </vt:variant>
      <vt:variant>
        <vt:i4>131133</vt:i4>
      </vt:variant>
      <vt:variant>
        <vt:i4>6</vt:i4>
      </vt:variant>
      <vt:variant>
        <vt:i4>0</vt:i4>
      </vt:variant>
      <vt:variant>
        <vt:i4>5</vt:i4>
      </vt:variant>
      <vt:variant>
        <vt:lpwstr/>
      </vt:variant>
      <vt:variant>
        <vt:lpwstr>_DBS_Screening_Policy</vt:lpwstr>
      </vt:variant>
      <vt:variant>
        <vt:i4>4784223</vt:i4>
      </vt:variant>
      <vt:variant>
        <vt:i4>3</vt:i4>
      </vt:variant>
      <vt:variant>
        <vt:i4>0</vt:i4>
      </vt:variant>
      <vt:variant>
        <vt:i4>5</vt:i4>
      </vt:variant>
      <vt:variant>
        <vt:lpwstr/>
      </vt:variant>
      <vt:variant>
        <vt:lpwstr>_Client_Confidentiality</vt:lpwstr>
      </vt:variant>
      <vt:variant>
        <vt:i4>3538967</vt:i4>
      </vt:variant>
      <vt:variant>
        <vt:i4>0</vt:i4>
      </vt:variant>
      <vt:variant>
        <vt:i4>0</vt:i4>
      </vt:variant>
      <vt:variant>
        <vt:i4>5</vt:i4>
      </vt:variant>
      <vt:variant>
        <vt:lpwstr/>
      </vt:variant>
      <vt:variant>
        <vt:lpwstr>_Petra_Acceptable_Use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BMIS item: Mandatory and Organisational Policies</dc:title>
  <dc:subject/>
  <dc:creator>elouaretr</dc:creator>
  <cp:keywords/>
  <cp:lastModifiedBy>Finley Reynolds</cp:lastModifiedBy>
  <cp:revision>2</cp:revision>
  <cp:lastPrinted>2024-04-18T10:29:00Z</cp:lastPrinted>
  <dcterms:created xsi:type="dcterms:W3CDTF">2024-04-23T15:49:00Z</dcterms:created>
  <dcterms:modified xsi:type="dcterms:W3CDTF">2024-04-23T15:49:00Z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UNCLASSIFIED</vt:lpwstr>
  </property>
  <property fmtid="{D5CDD505-2E9C-101B-9397-08002B2CF9AE}" pid="3" name="PM_Qualifier">
    <vt:lpwstr/>
  </property>
  <property fmtid="{D5CDD505-2E9C-101B-9397-08002B2CF9AE}" pid="4" name="PM_DisplayValueSecClassificationWithQualifier">
    <vt:lpwstr>UNCLASSIFIED</vt:lpwstr>
  </property>
  <property fmtid="{D5CDD505-2E9C-101B-9397-08002B2CF9AE}" pid="5" name="PM_InsertionValue">
    <vt:lpwstr>UNCLASSIFIED</vt:lpwstr>
  </property>
  <property fmtid="{D5CDD505-2E9C-101B-9397-08002B2CF9AE}" pid="6" name="PM_Originator_Hash_SHA1">
    <vt:lpwstr>66A6A46DBAAC7403B6D2C0CDABEFF1D8CBB9F65B</vt:lpwstr>
  </property>
  <property fmtid="{D5CDD505-2E9C-101B-9397-08002B2CF9AE}" pid="7" name="PM_Hash_Version">
    <vt:lpwstr>2012.2</vt:lpwstr>
  </property>
  <property fmtid="{D5CDD505-2E9C-101B-9397-08002B2CF9AE}" pid="8" name="PM_Hash_Salt">
    <vt:lpwstr>264DA7B6E1666FD318D8FB1FAB7F37DE</vt:lpwstr>
  </property>
  <property fmtid="{D5CDD505-2E9C-101B-9397-08002B2CF9AE}" pid="9" name="PM_Hash_SHA1">
    <vt:lpwstr>1ECD8079C4F9AA20D73A52D13DEBEB12F4015CCB</vt:lpwstr>
  </property>
</Properties>
</file>